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77EEE9E3" w14:textId="5B8DB220" w:rsidR="00F44382" w:rsidRPr="009729A4" w:rsidRDefault="00F44382" w:rsidP="00F44382">
      <w:pPr>
        <w:jc w:val="center"/>
        <w:rPr>
          <w:b/>
          <w:bCs/>
          <w:sz w:val="28"/>
          <w:szCs w:val="28"/>
        </w:rPr>
      </w:pPr>
      <w:r w:rsidRPr="009729A4">
        <w:rPr>
          <w:b/>
          <w:bCs/>
          <w:sz w:val="28"/>
          <w:szCs w:val="28"/>
        </w:rPr>
        <w:t xml:space="preserve">AVA Connect Conversation </w:t>
      </w:r>
      <w:r w:rsidRPr="009729A4">
        <w:rPr>
          <w:b/>
          <w:bCs/>
          <w:sz w:val="28"/>
          <w:szCs w:val="28"/>
        </w:rPr>
        <w:br/>
      </w:r>
      <w:r w:rsidR="00F05BDD">
        <w:rPr>
          <w:b/>
          <w:bCs/>
          <w:sz w:val="28"/>
          <w:szCs w:val="28"/>
        </w:rPr>
        <w:t>AUGUST 27</w:t>
      </w:r>
      <w:r w:rsidRPr="009729A4">
        <w:rPr>
          <w:b/>
          <w:bCs/>
          <w:sz w:val="28"/>
          <w:szCs w:val="28"/>
        </w:rPr>
        <w:t>, 2020</w:t>
      </w:r>
      <w:r w:rsidRPr="009729A4">
        <w:rPr>
          <w:b/>
          <w:bCs/>
          <w:sz w:val="28"/>
          <w:szCs w:val="28"/>
        </w:rPr>
        <w:br/>
      </w:r>
      <w:r w:rsidR="00732074">
        <w:rPr>
          <w:b/>
          <w:bCs/>
          <w:sz w:val="28"/>
          <w:szCs w:val="28"/>
        </w:rPr>
        <w:t>3</w:t>
      </w:r>
      <w:r w:rsidRPr="009729A4">
        <w:rPr>
          <w:b/>
          <w:bCs/>
          <w:sz w:val="28"/>
          <w:szCs w:val="28"/>
        </w:rPr>
        <w:t>:00PM EST</w:t>
      </w:r>
    </w:p>
    <w:p w14:paraId="5A1C2EE7" w14:textId="65CAE9FB" w:rsidR="00F44382" w:rsidRPr="004A7E66" w:rsidRDefault="00F44382" w:rsidP="00F44382">
      <w:pPr>
        <w:rPr>
          <w:sz w:val="24"/>
          <w:szCs w:val="24"/>
        </w:rPr>
      </w:pPr>
      <w:r w:rsidRPr="004A7E66">
        <w:rPr>
          <w:b/>
          <w:bCs/>
          <w:sz w:val="24"/>
          <w:szCs w:val="24"/>
          <w:u w:val="single"/>
        </w:rPr>
        <w:t>OVERVIEW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0467F">
        <w:rPr>
          <w:sz w:val="24"/>
          <w:szCs w:val="24"/>
        </w:rPr>
        <w:t xml:space="preserve">AVA conducted </w:t>
      </w:r>
      <w:r w:rsidR="00732074">
        <w:rPr>
          <w:sz w:val="24"/>
          <w:szCs w:val="24"/>
        </w:rPr>
        <w:t>our second</w:t>
      </w:r>
      <w:r w:rsidRPr="0060467F">
        <w:rPr>
          <w:sz w:val="24"/>
          <w:szCs w:val="24"/>
        </w:rPr>
        <w:t xml:space="preserve"> AVA Connect conversation on </w:t>
      </w:r>
      <w:r w:rsidR="00732074">
        <w:rPr>
          <w:sz w:val="24"/>
          <w:szCs w:val="24"/>
        </w:rPr>
        <w:t>August 27th</w:t>
      </w:r>
      <w:r w:rsidRPr="0060467F">
        <w:rPr>
          <w:sz w:val="24"/>
          <w:szCs w:val="24"/>
        </w:rPr>
        <w:t xml:space="preserve">, 2020.   </w:t>
      </w:r>
      <w:r>
        <w:rPr>
          <w:sz w:val="24"/>
          <w:szCs w:val="24"/>
        </w:rPr>
        <w:t xml:space="preserve">The intent of our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virtual get-togethers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is to create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informal opportunities to stay socially connected with each other as peers in a meaningful way.  The most important part of AVA Connect is to give you a chance to talk about whatever is most on your mind, ask questions and share ideas.  We want to create that round-table space, where we </w:t>
      </w:r>
      <w:r w:rsidR="008E46CC">
        <w:rPr>
          <w:rFonts w:cstheme="minorHAnsi"/>
          <w:color w:val="000000"/>
          <w:sz w:val="24"/>
          <w:szCs w:val="24"/>
          <w:shd w:val="clear" w:color="auto" w:fill="FFFFFF"/>
        </w:rPr>
        <w:t>might sit down and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have a cup of hotel coffee and muffins and check in with each other.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="00A02D24">
        <w:rPr>
          <w:b/>
          <w:bCs/>
          <w:sz w:val="24"/>
          <w:szCs w:val="24"/>
          <w:u w:val="single"/>
        </w:rPr>
        <w:br/>
      </w:r>
      <w:r w:rsidRPr="004B0410">
        <w:rPr>
          <w:b/>
          <w:bCs/>
          <w:sz w:val="24"/>
          <w:szCs w:val="24"/>
          <w:u w:val="single"/>
        </w:rPr>
        <w:t>SUMMARY OF DISCUSSION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VAWA administrators from </w:t>
      </w:r>
      <w:r w:rsidR="00732074">
        <w:rPr>
          <w:sz w:val="24"/>
          <w:szCs w:val="24"/>
        </w:rPr>
        <w:t>eight</w:t>
      </w:r>
      <w:r>
        <w:rPr>
          <w:sz w:val="24"/>
          <w:szCs w:val="24"/>
        </w:rPr>
        <w:t xml:space="preserve"> states met for our </w:t>
      </w:r>
      <w:r w:rsidR="00732074">
        <w:rPr>
          <w:sz w:val="24"/>
          <w:szCs w:val="24"/>
        </w:rPr>
        <w:t>second AVA Connect</w:t>
      </w:r>
      <w:r>
        <w:rPr>
          <w:sz w:val="24"/>
          <w:szCs w:val="24"/>
        </w:rPr>
        <w:t xml:space="preserve"> conversation.  We agreed in advance to attempt to limit the call to one hour.  AVA</w:t>
      </w:r>
      <w:r w:rsidR="00732074">
        <w:rPr>
          <w:sz w:val="24"/>
          <w:szCs w:val="24"/>
        </w:rPr>
        <w:t>’s Immediate Past President, MaryEllen Garcia</w:t>
      </w:r>
      <w:r>
        <w:rPr>
          <w:sz w:val="24"/>
          <w:szCs w:val="24"/>
        </w:rPr>
        <w:t xml:space="preserve">, </w:t>
      </w:r>
      <w:r w:rsidR="00732074">
        <w:rPr>
          <w:sz w:val="24"/>
          <w:szCs w:val="24"/>
        </w:rPr>
        <w:t xml:space="preserve">started the meeting with a quick welcome and overview and then encouraged </w:t>
      </w:r>
      <w:r>
        <w:rPr>
          <w:sz w:val="24"/>
          <w:szCs w:val="24"/>
        </w:rPr>
        <w:t xml:space="preserve">everyone else on the call </w:t>
      </w:r>
      <w:r w:rsidR="00732074">
        <w:rPr>
          <w:sz w:val="24"/>
          <w:szCs w:val="24"/>
        </w:rPr>
        <w:t xml:space="preserve">to </w:t>
      </w:r>
      <w:r>
        <w:rPr>
          <w:sz w:val="24"/>
          <w:szCs w:val="24"/>
        </w:rPr>
        <w:t>introduce</w:t>
      </w:r>
      <w:r w:rsidR="00732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themselves and </w:t>
      </w:r>
      <w:r w:rsidR="00732074">
        <w:rPr>
          <w:sz w:val="24"/>
          <w:szCs w:val="24"/>
        </w:rPr>
        <w:t xml:space="preserve">share how long they have been in their current VAWA Administrator role. After the introductions, </w:t>
      </w:r>
      <w:r w:rsidR="009729A4">
        <w:rPr>
          <w:sz w:val="24"/>
          <w:szCs w:val="24"/>
        </w:rPr>
        <w:t xml:space="preserve">participants </w:t>
      </w:r>
      <w:r w:rsidR="00732074">
        <w:rPr>
          <w:sz w:val="24"/>
          <w:szCs w:val="24"/>
        </w:rPr>
        <w:t xml:space="preserve">then began to </w:t>
      </w:r>
      <w:r w:rsidR="009729A4">
        <w:rPr>
          <w:sz w:val="24"/>
          <w:szCs w:val="24"/>
        </w:rPr>
        <w:t>discuss</w:t>
      </w:r>
      <w:r>
        <w:rPr>
          <w:sz w:val="24"/>
          <w:szCs w:val="24"/>
        </w:rPr>
        <w:t xml:space="preserve"> </w:t>
      </w:r>
      <w:r w:rsidR="00732074">
        <w:rPr>
          <w:sz w:val="24"/>
          <w:szCs w:val="24"/>
        </w:rPr>
        <w:t xml:space="preserve">any issue that they had concerns about or simply wanted to learn how other administrators are addressing an issue/challenge.  </w:t>
      </w:r>
      <w:r w:rsidR="00732074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 of the conversation was </w:t>
      </w:r>
      <w:r w:rsidR="00F94EF9">
        <w:rPr>
          <w:sz w:val="24"/>
          <w:szCs w:val="24"/>
        </w:rPr>
        <w:t>particularly useful</w:t>
      </w:r>
      <w:r>
        <w:rPr>
          <w:sz w:val="24"/>
          <w:szCs w:val="24"/>
        </w:rPr>
        <w:t xml:space="preserve"> and timely.  It was more of a sharing of ideas, experiences, and concerns.  Some of the topics of discussion included:</w:t>
      </w:r>
    </w:p>
    <w:p w14:paraId="0387EF84" w14:textId="26C62229" w:rsidR="00732074" w:rsidRDefault="005C06DB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Federal funding that administrators are currently managing</w:t>
      </w:r>
      <w:r w:rsidR="00A02D24">
        <w:rPr>
          <w:sz w:val="24"/>
          <w:szCs w:val="24"/>
        </w:rPr>
        <w:t>, including the following:</w:t>
      </w:r>
    </w:p>
    <w:p w14:paraId="59E2E012" w14:textId="2CF21D5E" w:rsidR="00732074" w:rsidRDefault="00732074" w:rsidP="0073207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Emergency S</w:t>
      </w:r>
      <w:r w:rsidR="00175A30">
        <w:rPr>
          <w:sz w:val="24"/>
          <w:szCs w:val="24"/>
        </w:rPr>
        <w:t>hort-term</w:t>
      </w:r>
      <w:r>
        <w:rPr>
          <w:sz w:val="24"/>
          <w:szCs w:val="24"/>
        </w:rPr>
        <w:t xml:space="preserve"> </w:t>
      </w:r>
      <w:r w:rsidR="00694C58">
        <w:rPr>
          <w:sz w:val="24"/>
          <w:szCs w:val="24"/>
        </w:rPr>
        <w:t xml:space="preserve">COVID </w:t>
      </w:r>
      <w:r w:rsidR="00175A30">
        <w:rPr>
          <w:sz w:val="24"/>
          <w:szCs w:val="24"/>
        </w:rPr>
        <w:t xml:space="preserve">relief </w:t>
      </w:r>
      <w:r w:rsidR="00694C58">
        <w:rPr>
          <w:sz w:val="24"/>
          <w:szCs w:val="24"/>
        </w:rPr>
        <w:t>funding</w:t>
      </w:r>
    </w:p>
    <w:p w14:paraId="548B8E39" w14:textId="5172FC8F" w:rsidR="00A02D24" w:rsidRDefault="00A02D24" w:rsidP="00A02D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months to spend</w:t>
      </w:r>
    </w:p>
    <w:p w14:paraId="434FE0D3" w14:textId="7392A883" w:rsidR="008E46CC" w:rsidRDefault="008E46CC" w:rsidP="00A02D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stretched thin</w:t>
      </w:r>
    </w:p>
    <w:p w14:paraId="60747F31" w14:textId="7B5947FC" w:rsidR="00A02D24" w:rsidRDefault="00A02D24" w:rsidP="00A02D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Types of programs being funded</w:t>
      </w:r>
      <w:r>
        <w:rPr>
          <w:sz w:val="24"/>
          <w:szCs w:val="24"/>
        </w:rPr>
        <w:br/>
      </w:r>
    </w:p>
    <w:p w14:paraId="5CA3F893" w14:textId="2B2B8562" w:rsidR="00732074" w:rsidRDefault="00732074" w:rsidP="0073207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5C06DB">
        <w:rPr>
          <w:sz w:val="24"/>
          <w:szCs w:val="24"/>
        </w:rPr>
        <w:t>amily Violence Prevention and Services Program</w:t>
      </w:r>
      <w:r>
        <w:rPr>
          <w:sz w:val="24"/>
          <w:szCs w:val="24"/>
        </w:rPr>
        <w:t xml:space="preserve"> C</w:t>
      </w:r>
      <w:r w:rsidR="005C06DB">
        <w:rPr>
          <w:sz w:val="24"/>
          <w:szCs w:val="24"/>
        </w:rPr>
        <w:t>ARES</w:t>
      </w:r>
      <w:r>
        <w:rPr>
          <w:sz w:val="24"/>
          <w:szCs w:val="24"/>
        </w:rPr>
        <w:t xml:space="preserve"> Act</w:t>
      </w:r>
      <w:r w:rsidR="005C06DB">
        <w:rPr>
          <w:sz w:val="24"/>
          <w:szCs w:val="24"/>
        </w:rPr>
        <w:t xml:space="preserve"> Supplemental Funding</w:t>
      </w:r>
    </w:p>
    <w:p w14:paraId="3FA8DDBD" w14:textId="3EE473F7" w:rsidR="00A02D24" w:rsidRDefault="00A02D24" w:rsidP="00A02D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Managing equitable distribution</w:t>
      </w:r>
    </w:p>
    <w:p w14:paraId="5D41B2CE" w14:textId="1BD7D08D" w:rsidR="00A02D24" w:rsidRDefault="00A02D24" w:rsidP="00A02D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Being careful to support only VAWA fundable items</w:t>
      </w:r>
      <w:r>
        <w:rPr>
          <w:sz w:val="24"/>
          <w:szCs w:val="24"/>
        </w:rPr>
        <w:br/>
      </w:r>
    </w:p>
    <w:p w14:paraId="1912BE69" w14:textId="5F6687DC" w:rsidR="00732074" w:rsidRDefault="00732074" w:rsidP="0073207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VAWA STOP funding</w:t>
      </w:r>
    </w:p>
    <w:p w14:paraId="5F086062" w14:textId="4BC60A7F" w:rsidR="00A02D24" w:rsidRPr="00DE7C1F" w:rsidRDefault="00A02D24" w:rsidP="00DE7C1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 states are just beginning to distribute 2019 VAWA funding</w:t>
      </w:r>
    </w:p>
    <w:p w14:paraId="5D1DAB78" w14:textId="6401EEB8" w:rsidR="00732074" w:rsidRDefault="005C06DB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Criminal history background checks and non-discrimination language</w:t>
      </w:r>
    </w:p>
    <w:p w14:paraId="06403E78" w14:textId="46BAB393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Transitioning to working from home</w:t>
      </w:r>
      <w:r>
        <w:rPr>
          <w:sz w:val="24"/>
          <w:szCs w:val="24"/>
        </w:rPr>
        <w:t xml:space="preserve"> due to COVID-19</w:t>
      </w:r>
    </w:p>
    <w:p w14:paraId="69A9404E" w14:textId="77777777" w:rsidR="00F44382" w:rsidRPr="00F744C7" w:rsidRDefault="00F4438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4C7">
        <w:rPr>
          <w:sz w:val="24"/>
          <w:szCs w:val="24"/>
        </w:rPr>
        <w:t>Differences in state’s COVID</w:t>
      </w:r>
      <w:r>
        <w:rPr>
          <w:sz w:val="24"/>
          <w:szCs w:val="24"/>
        </w:rPr>
        <w:t>-19</w:t>
      </w:r>
      <w:r w:rsidRPr="00F744C7">
        <w:rPr>
          <w:sz w:val="24"/>
          <w:szCs w:val="24"/>
        </w:rPr>
        <w:t xml:space="preserve"> policies/phases</w:t>
      </w:r>
    </w:p>
    <w:p w14:paraId="063AAB30" w14:textId="7C629801" w:rsidR="008E46CC" w:rsidRPr="00DE7C1F" w:rsidRDefault="00F94EF9" w:rsidP="00DE7C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Subgrantee</w:t>
      </w:r>
      <w:r w:rsidR="005C06DB">
        <w:rPr>
          <w:sz w:val="24"/>
          <w:szCs w:val="24"/>
        </w:rPr>
        <w:t xml:space="preserve"> monitoring</w:t>
      </w:r>
      <w:r w:rsidR="00A02D24">
        <w:rPr>
          <w:sz w:val="24"/>
          <w:szCs w:val="24"/>
        </w:rPr>
        <w:t xml:space="preserve"> requirements and expectations</w:t>
      </w:r>
    </w:p>
    <w:p w14:paraId="2261685A" w14:textId="2C77F16D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t>We encourage you to participate in one of the upcoming AVA Connect conversations if you think you might find it useful.  We still have room for a few more participants on</w:t>
      </w:r>
      <w:r w:rsidR="00A02D24">
        <w:rPr>
          <w:sz w:val="24"/>
          <w:szCs w:val="24"/>
        </w:rPr>
        <w:t xml:space="preserve"> </w:t>
      </w:r>
      <w:r w:rsidRPr="004B0410">
        <w:rPr>
          <w:sz w:val="24"/>
          <w:szCs w:val="24"/>
        </w:rPr>
        <w:t xml:space="preserve">the next </w:t>
      </w:r>
      <w:r w:rsidR="00A02D24">
        <w:rPr>
          <w:sz w:val="24"/>
          <w:szCs w:val="24"/>
        </w:rPr>
        <w:t>AVA Connect</w:t>
      </w:r>
      <w:r w:rsidRPr="004B0410">
        <w:rPr>
          <w:sz w:val="24"/>
          <w:szCs w:val="24"/>
        </w:rPr>
        <w:t xml:space="preserve"> conversation</w:t>
      </w:r>
      <w:r w:rsidR="00A02D24">
        <w:rPr>
          <w:sz w:val="24"/>
          <w:szCs w:val="24"/>
        </w:rPr>
        <w:t xml:space="preserve"> </w:t>
      </w:r>
      <w:r w:rsidRPr="004B0410">
        <w:rPr>
          <w:sz w:val="24"/>
          <w:szCs w:val="24"/>
        </w:rPr>
        <w:t>scheduled for</w:t>
      </w:r>
      <w:r w:rsidR="00A02D24">
        <w:rPr>
          <w:sz w:val="24"/>
          <w:szCs w:val="24"/>
        </w:rPr>
        <w:t xml:space="preserve"> September 22 at 2:00pm EST.</w:t>
      </w:r>
    </w:p>
    <w:p w14:paraId="5F031BD5" w14:textId="77777777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br/>
        <w:t>Take care and thank you for all that you do!</w:t>
      </w:r>
    </w:p>
    <w:p w14:paraId="567C2217" w14:textId="77777777" w:rsidR="00443B1A" w:rsidRDefault="00443B1A" w:rsidP="00DE7C1F">
      <w:pPr>
        <w:spacing w:after="0" w:line="240" w:lineRule="auto"/>
      </w:pPr>
    </w:p>
    <w:sectPr w:rsidR="00443B1A" w:rsidSect="003C14A0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15F"/>
    <w:multiLevelType w:val="hybridMultilevel"/>
    <w:tmpl w:val="327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48E5"/>
    <w:multiLevelType w:val="hybridMultilevel"/>
    <w:tmpl w:val="875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71831"/>
    <w:rsid w:val="000B08AC"/>
    <w:rsid w:val="000D468B"/>
    <w:rsid w:val="00175A30"/>
    <w:rsid w:val="001D561D"/>
    <w:rsid w:val="00220892"/>
    <w:rsid w:val="0035233C"/>
    <w:rsid w:val="00392994"/>
    <w:rsid w:val="003C14A0"/>
    <w:rsid w:val="003D0D0A"/>
    <w:rsid w:val="00420C18"/>
    <w:rsid w:val="00443B1A"/>
    <w:rsid w:val="00447694"/>
    <w:rsid w:val="00484A19"/>
    <w:rsid w:val="00524373"/>
    <w:rsid w:val="005A1139"/>
    <w:rsid w:val="005C06DB"/>
    <w:rsid w:val="00693E85"/>
    <w:rsid w:val="00694C58"/>
    <w:rsid w:val="006C3C4D"/>
    <w:rsid w:val="00732074"/>
    <w:rsid w:val="0077614B"/>
    <w:rsid w:val="00780040"/>
    <w:rsid w:val="008A0B8A"/>
    <w:rsid w:val="008E46CC"/>
    <w:rsid w:val="00944A15"/>
    <w:rsid w:val="009729A4"/>
    <w:rsid w:val="00A02D24"/>
    <w:rsid w:val="00A16650"/>
    <w:rsid w:val="00B66730"/>
    <w:rsid w:val="00D075C3"/>
    <w:rsid w:val="00D204A9"/>
    <w:rsid w:val="00DE7C1F"/>
    <w:rsid w:val="00E4030D"/>
    <w:rsid w:val="00ED5B32"/>
    <w:rsid w:val="00EF7641"/>
    <w:rsid w:val="00F05BDD"/>
    <w:rsid w:val="00F44382"/>
    <w:rsid w:val="00F94CAD"/>
    <w:rsid w:val="00F94EF9"/>
    <w:rsid w:val="00FC28AD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Dorene</dc:creator>
  <cp:lastModifiedBy>Kim Oppelt</cp:lastModifiedBy>
  <cp:revision>2</cp:revision>
  <dcterms:created xsi:type="dcterms:W3CDTF">2020-09-17T18:29:00Z</dcterms:created>
  <dcterms:modified xsi:type="dcterms:W3CDTF">2020-09-17T18:29:00Z</dcterms:modified>
</cp:coreProperties>
</file>