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52CD" w14:textId="77777777" w:rsidR="00447694" w:rsidRPr="00447694" w:rsidRDefault="00447694" w:rsidP="00447694">
      <w:pP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noProof/>
        </w:rPr>
        <w:drawing>
          <wp:inline distT="0" distB="0" distL="0" distR="0" wp14:anchorId="7BD25C61" wp14:editId="1E17B696">
            <wp:extent cx="1381125" cy="7524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4F80" w14:textId="77777777" w:rsidR="00447694" w:rsidRPr="00447694" w:rsidRDefault="00447694" w:rsidP="00447694">
      <w:pPr>
        <w:spacing w:after="0" w:line="240" w:lineRule="auto"/>
        <w:ind w:left="2880" w:firstLine="720"/>
        <w:outlineLvl w:val="0"/>
        <w:rPr>
          <w:rFonts w:ascii="Calibri" w:eastAsia="Calibri" w:hAnsi="Calibri" w:cs="Times New Roman"/>
          <w:sz w:val="16"/>
        </w:rPr>
      </w:pPr>
      <w:r w:rsidRPr="00447694">
        <w:rPr>
          <w:rFonts w:ascii="Arial" w:eastAsia="Calibri" w:hAnsi="Arial" w:cs="Times New Roman"/>
          <w:sz w:val="16"/>
        </w:rPr>
        <w:tab/>
        <w:t xml:space="preserve">   To encourage and facilitate mutual support, awareness and cooperation among</w:t>
      </w:r>
    </w:p>
    <w:p w14:paraId="5109B0D9" w14:textId="77777777" w:rsidR="00447694" w:rsidRPr="00447694" w:rsidRDefault="00447694" w:rsidP="00447694">
      <w:pPr>
        <w:pBdr>
          <w:bottom w:val="single" w:sz="12" w:space="4" w:color="auto"/>
        </w:pBd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Arial" w:eastAsia="Calibri" w:hAnsi="Arial" w:cs="Times New Roman"/>
          <w:sz w:val="16"/>
        </w:rPr>
        <w:t>states and territories administering Violence Against Women Act formula grants.</w:t>
      </w:r>
    </w:p>
    <w:p w14:paraId="77EEE9E3" w14:textId="633CA394" w:rsidR="00F44382" w:rsidRPr="009729A4" w:rsidRDefault="00F44382" w:rsidP="00F44382">
      <w:pPr>
        <w:jc w:val="center"/>
        <w:rPr>
          <w:b/>
          <w:bCs/>
          <w:sz w:val="28"/>
          <w:szCs w:val="28"/>
        </w:rPr>
      </w:pPr>
      <w:r w:rsidRPr="009729A4">
        <w:rPr>
          <w:b/>
          <w:bCs/>
          <w:sz w:val="28"/>
          <w:szCs w:val="28"/>
        </w:rPr>
        <w:t xml:space="preserve">AVA Connect Conversation </w:t>
      </w:r>
      <w:r w:rsidRPr="009729A4">
        <w:rPr>
          <w:b/>
          <w:bCs/>
          <w:sz w:val="28"/>
          <w:szCs w:val="28"/>
        </w:rPr>
        <w:br/>
      </w:r>
      <w:r w:rsidR="00811A04">
        <w:rPr>
          <w:b/>
          <w:bCs/>
          <w:sz w:val="28"/>
          <w:szCs w:val="28"/>
        </w:rPr>
        <w:t>November 17th</w:t>
      </w:r>
      <w:r w:rsidRPr="009729A4">
        <w:rPr>
          <w:b/>
          <w:bCs/>
          <w:sz w:val="28"/>
          <w:szCs w:val="28"/>
        </w:rPr>
        <w:t>, 2020</w:t>
      </w:r>
      <w:r w:rsidRPr="009729A4">
        <w:rPr>
          <w:b/>
          <w:bCs/>
          <w:sz w:val="28"/>
          <w:szCs w:val="28"/>
        </w:rPr>
        <w:br/>
      </w:r>
      <w:r w:rsidR="00732074">
        <w:rPr>
          <w:b/>
          <w:bCs/>
          <w:sz w:val="28"/>
          <w:szCs w:val="28"/>
        </w:rPr>
        <w:t>3</w:t>
      </w:r>
      <w:r w:rsidRPr="009729A4">
        <w:rPr>
          <w:b/>
          <w:bCs/>
          <w:sz w:val="28"/>
          <w:szCs w:val="28"/>
        </w:rPr>
        <w:t>:00PM EST</w:t>
      </w:r>
    </w:p>
    <w:p w14:paraId="5A1C2EE7" w14:textId="4C93AD16" w:rsidR="00F44382" w:rsidRPr="004A7E66" w:rsidRDefault="00F44382" w:rsidP="00F44382">
      <w:pPr>
        <w:rPr>
          <w:sz w:val="24"/>
          <w:szCs w:val="24"/>
        </w:rPr>
      </w:pPr>
      <w:r w:rsidRPr="004A7E66">
        <w:rPr>
          <w:b/>
          <w:bCs/>
          <w:sz w:val="24"/>
          <w:szCs w:val="24"/>
          <w:u w:val="single"/>
        </w:rPr>
        <w:t>OVERVIEW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60467F">
        <w:rPr>
          <w:sz w:val="24"/>
          <w:szCs w:val="24"/>
        </w:rPr>
        <w:t xml:space="preserve">AVA conducted </w:t>
      </w:r>
      <w:r w:rsidR="00732074">
        <w:rPr>
          <w:sz w:val="24"/>
          <w:szCs w:val="24"/>
        </w:rPr>
        <w:t xml:space="preserve">our </w:t>
      </w:r>
      <w:r w:rsidR="00811A04">
        <w:rPr>
          <w:sz w:val="24"/>
          <w:szCs w:val="24"/>
        </w:rPr>
        <w:t>5</w:t>
      </w:r>
      <w:r w:rsidR="005730AE">
        <w:rPr>
          <w:sz w:val="24"/>
          <w:szCs w:val="24"/>
        </w:rPr>
        <w:t>th</w:t>
      </w:r>
      <w:r w:rsidRPr="0060467F">
        <w:rPr>
          <w:sz w:val="24"/>
          <w:szCs w:val="24"/>
        </w:rPr>
        <w:t xml:space="preserve"> AVA Connect conversation on </w:t>
      </w:r>
      <w:r w:rsidR="00811A04">
        <w:rPr>
          <w:sz w:val="24"/>
          <w:szCs w:val="24"/>
        </w:rPr>
        <w:t>November 17th</w:t>
      </w:r>
      <w:r w:rsidRPr="0060467F">
        <w:rPr>
          <w:sz w:val="24"/>
          <w:szCs w:val="24"/>
        </w:rPr>
        <w:t xml:space="preserve">, 2020.   </w:t>
      </w:r>
      <w:r>
        <w:rPr>
          <w:sz w:val="24"/>
          <w:szCs w:val="24"/>
        </w:rPr>
        <w:t xml:space="preserve">The intent of our 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conversations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is to create 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>informal opportunities to stay socially connected with each other as peers in a meaningful way.  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A key part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of AVA Connect is 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giving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you </w:t>
      </w:r>
      <w:r w:rsidR="005730AE">
        <w:rPr>
          <w:rFonts w:cstheme="minorHAnsi"/>
          <w:color w:val="000000"/>
          <w:sz w:val="24"/>
          <w:szCs w:val="24"/>
          <w:shd w:val="clear" w:color="auto" w:fill="FFFFFF"/>
        </w:rPr>
        <w:t>the opportunity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to talk about whatever is most on your mind, ask questions and share ideas.  We want to create that round-table space, where we </w:t>
      </w:r>
      <w:r w:rsidR="008E46CC">
        <w:rPr>
          <w:rFonts w:cstheme="minorHAnsi"/>
          <w:color w:val="000000"/>
          <w:sz w:val="24"/>
          <w:szCs w:val="24"/>
          <w:shd w:val="clear" w:color="auto" w:fill="FFFFFF"/>
        </w:rPr>
        <w:t>might sit down and</w:t>
      </w:r>
      <w:r w:rsidRPr="0060467F">
        <w:rPr>
          <w:rFonts w:cstheme="minorHAnsi"/>
          <w:color w:val="000000"/>
          <w:sz w:val="24"/>
          <w:szCs w:val="24"/>
          <w:shd w:val="clear" w:color="auto" w:fill="FFFFFF"/>
        </w:rPr>
        <w:t xml:space="preserve"> have a cup of hotel coffee and muffins and check in with each other.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="00A02D24">
        <w:rPr>
          <w:b/>
          <w:bCs/>
          <w:sz w:val="24"/>
          <w:szCs w:val="24"/>
          <w:u w:val="single"/>
        </w:rPr>
        <w:br/>
      </w:r>
      <w:r w:rsidRPr="004B0410">
        <w:rPr>
          <w:b/>
          <w:bCs/>
          <w:sz w:val="24"/>
          <w:szCs w:val="24"/>
          <w:u w:val="single"/>
        </w:rPr>
        <w:t>SUMMARY OF DISCUSSION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VAWA administrators from </w:t>
      </w:r>
      <w:r w:rsidR="00811A04">
        <w:rPr>
          <w:sz w:val="24"/>
          <w:szCs w:val="24"/>
        </w:rPr>
        <w:t>8</w:t>
      </w:r>
      <w:r w:rsidR="00BF2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states met for our </w:t>
      </w:r>
      <w:r w:rsidR="00BF27CC">
        <w:rPr>
          <w:sz w:val="24"/>
          <w:szCs w:val="24"/>
        </w:rPr>
        <w:t>fourth</w:t>
      </w:r>
      <w:r w:rsidR="00732074">
        <w:rPr>
          <w:sz w:val="24"/>
          <w:szCs w:val="24"/>
        </w:rPr>
        <w:t xml:space="preserve"> AVA Connect</w:t>
      </w:r>
      <w:r>
        <w:rPr>
          <w:sz w:val="24"/>
          <w:szCs w:val="24"/>
        </w:rPr>
        <w:t xml:space="preserve"> conversation.  We agreed in advance to attempt </w:t>
      </w:r>
      <w:r w:rsidR="00220263">
        <w:rPr>
          <w:sz w:val="24"/>
          <w:szCs w:val="24"/>
        </w:rPr>
        <w:t xml:space="preserve">to </w:t>
      </w:r>
      <w:r>
        <w:rPr>
          <w:sz w:val="24"/>
          <w:szCs w:val="24"/>
        </w:rPr>
        <w:t>limit the call to one hour.  AVA</w:t>
      </w:r>
      <w:r w:rsidR="00732074">
        <w:rPr>
          <w:sz w:val="24"/>
          <w:szCs w:val="24"/>
        </w:rPr>
        <w:t xml:space="preserve">’s </w:t>
      </w:r>
      <w:r w:rsidR="00811A04">
        <w:rPr>
          <w:sz w:val="24"/>
          <w:szCs w:val="24"/>
        </w:rPr>
        <w:t>Secretary</w:t>
      </w:r>
      <w:r w:rsidR="00732074">
        <w:rPr>
          <w:sz w:val="24"/>
          <w:szCs w:val="24"/>
        </w:rPr>
        <w:t xml:space="preserve">, </w:t>
      </w:r>
      <w:r w:rsidR="00811A04">
        <w:rPr>
          <w:sz w:val="24"/>
          <w:szCs w:val="24"/>
        </w:rPr>
        <w:t>Nakia Harris</w:t>
      </w:r>
      <w:r>
        <w:rPr>
          <w:sz w:val="24"/>
          <w:szCs w:val="24"/>
        </w:rPr>
        <w:t xml:space="preserve">, </w:t>
      </w:r>
      <w:r w:rsidR="00732074">
        <w:rPr>
          <w:sz w:val="24"/>
          <w:szCs w:val="24"/>
        </w:rPr>
        <w:t xml:space="preserve">started the meeting with a quick welcome and overview and then encouraged </w:t>
      </w:r>
      <w:r>
        <w:rPr>
          <w:sz w:val="24"/>
          <w:szCs w:val="24"/>
        </w:rPr>
        <w:t xml:space="preserve">everyone else on the call </w:t>
      </w:r>
      <w:r w:rsidR="00732074">
        <w:rPr>
          <w:sz w:val="24"/>
          <w:szCs w:val="24"/>
        </w:rPr>
        <w:t xml:space="preserve">to </w:t>
      </w:r>
      <w:r>
        <w:rPr>
          <w:sz w:val="24"/>
          <w:szCs w:val="24"/>
        </w:rPr>
        <w:t>introduce</w:t>
      </w:r>
      <w:r w:rsidR="00732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themselves and </w:t>
      </w:r>
      <w:r w:rsidR="00732074">
        <w:rPr>
          <w:sz w:val="24"/>
          <w:szCs w:val="24"/>
        </w:rPr>
        <w:t xml:space="preserve">share how long they have been in their current VAWA Administrator role. </w:t>
      </w:r>
      <w:r w:rsidR="006C0DCF">
        <w:rPr>
          <w:sz w:val="24"/>
          <w:szCs w:val="24"/>
        </w:rPr>
        <w:br/>
      </w:r>
      <w:r w:rsidR="006C0DCF">
        <w:rPr>
          <w:sz w:val="24"/>
          <w:szCs w:val="24"/>
        </w:rPr>
        <w:br/>
      </w:r>
      <w:r w:rsidR="00732074">
        <w:rPr>
          <w:sz w:val="24"/>
          <w:szCs w:val="24"/>
        </w:rPr>
        <w:t xml:space="preserve">After the introductions, </w:t>
      </w:r>
      <w:r w:rsidR="009729A4">
        <w:rPr>
          <w:sz w:val="24"/>
          <w:szCs w:val="24"/>
        </w:rPr>
        <w:t xml:space="preserve">participants </w:t>
      </w:r>
      <w:r w:rsidR="00732074">
        <w:rPr>
          <w:sz w:val="24"/>
          <w:szCs w:val="24"/>
        </w:rPr>
        <w:t xml:space="preserve">then began to </w:t>
      </w:r>
      <w:r w:rsidR="009729A4">
        <w:rPr>
          <w:sz w:val="24"/>
          <w:szCs w:val="24"/>
        </w:rPr>
        <w:t>discuss</w:t>
      </w:r>
      <w:r>
        <w:rPr>
          <w:sz w:val="24"/>
          <w:szCs w:val="24"/>
        </w:rPr>
        <w:t xml:space="preserve"> </w:t>
      </w:r>
      <w:r w:rsidR="00732074">
        <w:rPr>
          <w:sz w:val="24"/>
          <w:szCs w:val="24"/>
        </w:rPr>
        <w:t xml:space="preserve">any issue that they had concerns about or simply wanted to learn how other administrators are addressing an issue/challenge.  </w:t>
      </w:r>
      <w:r w:rsidR="00732074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All of the conversation was </w:t>
      </w:r>
      <w:r w:rsidR="00F94EF9">
        <w:rPr>
          <w:sz w:val="24"/>
          <w:szCs w:val="24"/>
        </w:rPr>
        <w:t>particularly useful</w:t>
      </w:r>
      <w:r>
        <w:rPr>
          <w:sz w:val="24"/>
          <w:szCs w:val="24"/>
        </w:rPr>
        <w:t xml:space="preserve"> and timely.  It was more of a sharing of ideas, experiences, and concerns.  Some of the topics of discussion included:</w:t>
      </w:r>
    </w:p>
    <w:p w14:paraId="2E8319DF" w14:textId="2070C4AF" w:rsidR="00A172FA" w:rsidRPr="00A172FA" w:rsidRDefault="00892270" w:rsidP="00A172F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811A04">
        <w:rPr>
          <w:sz w:val="24"/>
          <w:szCs w:val="24"/>
        </w:rPr>
        <w:t xml:space="preserve"> recent press release from NAVAA regarding the </w:t>
      </w:r>
      <w:r w:rsidR="00A172FA" w:rsidRPr="00A172FA">
        <w:rPr>
          <w:rFonts w:cstheme="minorHAnsi"/>
          <w:color w:val="000000" w:themeColor="text1"/>
          <w:sz w:val="24"/>
          <w:szCs w:val="24"/>
          <w:shd w:val="clear" w:color="auto" w:fill="FFFFFF"/>
        </w:rPr>
        <w:t>Senate Committee on Appropriations Releas</w:t>
      </w:r>
      <w:r w:rsidR="00A172F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ing </w:t>
      </w:r>
      <w:r w:rsidR="00A172FA" w:rsidRPr="00A172F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FY21 </w:t>
      </w:r>
      <w:r w:rsidR="00A172FA">
        <w:rPr>
          <w:rFonts w:cstheme="minorHAnsi"/>
          <w:color w:val="000000" w:themeColor="text1"/>
          <w:sz w:val="24"/>
          <w:szCs w:val="24"/>
          <w:shd w:val="clear" w:color="auto" w:fill="FFFFFF"/>
        </w:rPr>
        <w:t>funding measures and subcommittee allocations.</w:t>
      </w:r>
      <w:r w:rsidR="00D9061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(Copy included with this post)</w:t>
      </w:r>
    </w:p>
    <w:p w14:paraId="12BAAF00" w14:textId="77777777" w:rsidR="00A172FA" w:rsidRPr="00A172FA" w:rsidRDefault="00A172FA" w:rsidP="00A172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172FA">
        <w:rPr>
          <w:rFonts w:eastAsia="Times New Roman" w:cstheme="minorHAnsi"/>
          <w:color w:val="333333"/>
          <w:sz w:val="24"/>
          <w:szCs w:val="24"/>
        </w:rPr>
        <w:t>The Commerce, Justice and Science and related agencies (CJS) bill includes a FY2021 VOCA cap of $1.5 billion. </w:t>
      </w:r>
    </w:p>
    <w:p w14:paraId="2D06FD96" w14:textId="2189BA20" w:rsidR="00A172FA" w:rsidRPr="00A172FA" w:rsidRDefault="00A172FA" w:rsidP="00892270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A172FA">
        <w:rPr>
          <w:rFonts w:eastAsia="Times New Roman" w:cstheme="minorHAnsi"/>
          <w:color w:val="333333"/>
          <w:sz w:val="24"/>
          <w:szCs w:val="24"/>
        </w:rPr>
        <w:t>This allocation represents a 43% reduction in VOCA funding from FY2020 level.</w:t>
      </w:r>
    </w:p>
    <w:p w14:paraId="3DF9F439" w14:textId="77777777" w:rsidR="00D90617" w:rsidRPr="00D90617" w:rsidRDefault="00A172FA" w:rsidP="0089227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Potentially </w:t>
      </w:r>
      <w:r w:rsidR="00892270">
        <w:rPr>
          <w:rFonts w:eastAsia="Times New Roman" w:cstheme="minorHAnsi"/>
          <w:color w:val="333333"/>
          <w:sz w:val="24"/>
          <w:szCs w:val="24"/>
        </w:rPr>
        <w:t>an incredibly significant</w:t>
      </w:r>
      <w:r>
        <w:rPr>
          <w:rFonts w:eastAsia="Times New Roman" w:cstheme="minorHAnsi"/>
          <w:color w:val="333333"/>
          <w:sz w:val="24"/>
          <w:szCs w:val="24"/>
        </w:rPr>
        <w:t xml:space="preserve"> impact on both VOCA and VAWA funded programs</w:t>
      </w:r>
      <w:r w:rsidR="00D90617">
        <w:rPr>
          <w:rFonts w:eastAsia="Times New Roman" w:cstheme="minorHAnsi"/>
          <w:color w:val="333333"/>
          <w:sz w:val="24"/>
          <w:szCs w:val="24"/>
        </w:rPr>
        <w:t>.</w:t>
      </w:r>
    </w:p>
    <w:p w14:paraId="3BB62AA7" w14:textId="6770EB9B" w:rsidR="00A172FA" w:rsidRPr="00A172FA" w:rsidRDefault="00D90617" w:rsidP="00892270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NAVAA continues to work with congressional staffers and this is just a first draft appropriation at this time</w:t>
      </w:r>
      <w:r w:rsidR="00A172FA" w:rsidRPr="00A172FA">
        <w:rPr>
          <w:rFonts w:eastAsia="Times New Roman" w:cstheme="minorHAnsi"/>
          <w:color w:val="333333"/>
          <w:sz w:val="24"/>
          <w:szCs w:val="24"/>
        </w:rPr>
        <w:br/>
      </w:r>
    </w:p>
    <w:p w14:paraId="4BA93233" w14:textId="340446AF" w:rsidR="00A172FA" w:rsidRDefault="00A172FA" w:rsidP="00A172F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DV and SA hotline challenges </w:t>
      </w:r>
    </w:p>
    <w:p w14:paraId="2318841D" w14:textId="6D3F3CAC" w:rsidR="00A172FA" w:rsidRDefault="00A172FA" w:rsidP="00A172F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How to address the impact that COVID is having on victims who may not be able to call </w:t>
      </w:r>
    </w:p>
    <w:p w14:paraId="2E07783D" w14:textId="45A1DB49" w:rsidR="00A172FA" w:rsidRDefault="00A172FA" w:rsidP="00A172F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Are states using any kind of text or chat line to provide additional support services?</w:t>
      </w:r>
    </w:p>
    <w:p w14:paraId="6D664D84" w14:textId="49152D8A" w:rsidR="00A172FA" w:rsidRDefault="00A172FA" w:rsidP="00A172F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Hotlines are overwhelmed due to COVID and stay at home orders</w:t>
      </w:r>
    </w:p>
    <w:p w14:paraId="4C80E6BE" w14:textId="26A5A3F0" w:rsidR="00A172FA" w:rsidRPr="00A172FA" w:rsidRDefault="00A172FA" w:rsidP="00A172F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Increase suicide rates</w:t>
      </w:r>
    </w:p>
    <w:p w14:paraId="3815A509" w14:textId="178A010E" w:rsidR="00A172FA" w:rsidRDefault="00FE1917" w:rsidP="00A172F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</w:p>
    <w:p w14:paraId="1748550D" w14:textId="5D9CCEED" w:rsidR="00BF27CC" w:rsidRDefault="00651F62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impact of C</w:t>
      </w:r>
      <w:r w:rsidR="00FE1917">
        <w:rPr>
          <w:sz w:val="24"/>
          <w:szCs w:val="24"/>
        </w:rPr>
        <w:t>OVID-19</w:t>
      </w:r>
      <w:r>
        <w:rPr>
          <w:sz w:val="24"/>
          <w:szCs w:val="24"/>
        </w:rPr>
        <w:t xml:space="preserve"> on VAWA Administrator</w:t>
      </w:r>
      <w:r w:rsidR="00220263">
        <w:rPr>
          <w:sz w:val="24"/>
          <w:szCs w:val="24"/>
        </w:rPr>
        <w:t>s’</w:t>
      </w:r>
      <w:r>
        <w:rPr>
          <w:sz w:val="24"/>
          <w:szCs w:val="24"/>
        </w:rPr>
        <w:t xml:space="preserve"> professional </w:t>
      </w:r>
      <w:r w:rsidR="00FE1917">
        <w:rPr>
          <w:sz w:val="24"/>
          <w:szCs w:val="24"/>
        </w:rPr>
        <w:t xml:space="preserve">and personal </w:t>
      </w:r>
      <w:r>
        <w:rPr>
          <w:sz w:val="24"/>
          <w:szCs w:val="24"/>
        </w:rPr>
        <w:t>life</w:t>
      </w:r>
    </w:p>
    <w:p w14:paraId="11B90493" w14:textId="2E7D947E" w:rsidR="00FE1917" w:rsidRDefault="00FE1917" w:rsidP="006C0D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Administrators are working with subgrantees to address challenges associated with victims needing shelter who are COVID positive</w:t>
      </w:r>
    </w:p>
    <w:p w14:paraId="22B66C5C" w14:textId="1F2037C8" w:rsidR="00FE1917" w:rsidRDefault="00FE1917" w:rsidP="00FE191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Finding housing</w:t>
      </w:r>
    </w:p>
    <w:p w14:paraId="3208AC27" w14:textId="1D0102FF" w:rsidR="00FE1917" w:rsidRDefault="00FE1917" w:rsidP="00FE191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Finding emergency shelter/hotels</w:t>
      </w:r>
    </w:p>
    <w:p w14:paraId="4071D902" w14:textId="11763156" w:rsidR="00FE1917" w:rsidRDefault="00FE1917" w:rsidP="006C0D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51F62" w:rsidRPr="00651F62">
        <w:rPr>
          <w:sz w:val="24"/>
          <w:szCs w:val="24"/>
        </w:rPr>
        <w:t>ost administrators continue to work primarily from home and i</w:t>
      </w:r>
      <w:r>
        <w:rPr>
          <w:sz w:val="24"/>
          <w:szCs w:val="24"/>
        </w:rPr>
        <w:t>n</w:t>
      </w:r>
      <w:r w:rsidR="00651F62" w:rsidRPr="00651F62">
        <w:rPr>
          <w:sz w:val="24"/>
          <w:szCs w:val="24"/>
        </w:rPr>
        <w:t xml:space="preserve"> some cases, </w:t>
      </w:r>
      <w:r w:rsidR="00BF27CC" w:rsidRPr="00651F62">
        <w:rPr>
          <w:sz w:val="24"/>
          <w:szCs w:val="24"/>
        </w:rPr>
        <w:t xml:space="preserve">their management was not </w:t>
      </w:r>
      <w:r w:rsidR="006C0DCF">
        <w:rPr>
          <w:sz w:val="24"/>
          <w:szCs w:val="24"/>
        </w:rPr>
        <w:t xml:space="preserve">initially </w:t>
      </w:r>
      <w:r w:rsidR="00BF27CC" w:rsidRPr="00651F62">
        <w:rPr>
          <w:sz w:val="24"/>
          <w:szCs w:val="24"/>
        </w:rPr>
        <w:t>in favor o</w:t>
      </w:r>
      <w:r w:rsidR="00651F62" w:rsidRPr="00651F62">
        <w:rPr>
          <w:sz w:val="24"/>
          <w:szCs w:val="24"/>
        </w:rPr>
        <w:t xml:space="preserve">f </w:t>
      </w:r>
      <w:r w:rsidR="00BF27CC" w:rsidRPr="00651F62">
        <w:rPr>
          <w:sz w:val="24"/>
          <w:szCs w:val="24"/>
        </w:rPr>
        <w:t>this</w:t>
      </w:r>
      <w:r w:rsidR="006C0DCF">
        <w:rPr>
          <w:sz w:val="24"/>
          <w:szCs w:val="24"/>
        </w:rPr>
        <w:t>.</w:t>
      </w:r>
    </w:p>
    <w:p w14:paraId="2C38F56C" w14:textId="6BF6A1AD" w:rsidR="00FE1917" w:rsidRDefault="00FE1917" w:rsidP="006C0DC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 states that manage both VOCA and VAWA are seeing the VOCA Compensation staff needing to work in the office to process claim forms that are mailed in.</w:t>
      </w:r>
    </w:p>
    <w:p w14:paraId="681818E9" w14:textId="30FD3E0F" w:rsidR="006C0DCF" w:rsidRPr="00FE1917" w:rsidRDefault="00FE1917" w:rsidP="00FE191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Technology challenges</w:t>
      </w:r>
      <w:r w:rsidR="006C0DCF" w:rsidRPr="00FE1917">
        <w:rPr>
          <w:sz w:val="24"/>
          <w:szCs w:val="24"/>
        </w:rPr>
        <w:br/>
      </w:r>
    </w:p>
    <w:p w14:paraId="366EC66A" w14:textId="7D9CC192" w:rsidR="00FE1917" w:rsidRDefault="00FE1917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about VAWA funded programs within Law Enforcement and their capacity to address cold-case rape cases</w:t>
      </w:r>
      <w:r w:rsidR="00892270">
        <w:rPr>
          <w:sz w:val="24"/>
          <w:szCs w:val="24"/>
        </w:rPr>
        <w:t xml:space="preserve"> where victims (under 11 at the time</w:t>
      </w:r>
      <w:r w:rsidR="0078799B">
        <w:rPr>
          <w:sz w:val="24"/>
          <w:szCs w:val="24"/>
        </w:rPr>
        <w:t xml:space="preserve"> of offense</w:t>
      </w:r>
      <w:r w:rsidR="00892270">
        <w:rPr>
          <w:sz w:val="24"/>
          <w:szCs w:val="24"/>
        </w:rPr>
        <w:t>) are no</w:t>
      </w:r>
      <w:r w:rsidR="0078799B">
        <w:rPr>
          <w:sz w:val="24"/>
          <w:szCs w:val="24"/>
        </w:rPr>
        <w:t>t</w:t>
      </w:r>
      <w:r w:rsidR="00892270">
        <w:rPr>
          <w:sz w:val="24"/>
          <w:szCs w:val="24"/>
        </w:rPr>
        <w:t xml:space="preserve"> eligible to receive services</w:t>
      </w:r>
    </w:p>
    <w:p w14:paraId="772F6995" w14:textId="2F27A71E" w:rsidR="00892270" w:rsidRDefault="00892270" w:rsidP="0089227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Rape crisis centers </w:t>
      </w:r>
      <w:proofErr w:type="gramStart"/>
      <w:r>
        <w:rPr>
          <w:sz w:val="24"/>
          <w:szCs w:val="24"/>
        </w:rPr>
        <w:t>can</w:t>
      </w:r>
      <w:proofErr w:type="gramEnd"/>
      <w:r w:rsidR="0078799B">
        <w:rPr>
          <w:sz w:val="24"/>
          <w:szCs w:val="24"/>
        </w:rPr>
        <w:t xml:space="preserve"> however, </w:t>
      </w:r>
      <w:r>
        <w:rPr>
          <w:sz w:val="24"/>
          <w:szCs w:val="24"/>
        </w:rPr>
        <w:t>provide counseling services</w:t>
      </w:r>
      <w:r w:rsidR="0078799B">
        <w:rPr>
          <w:sz w:val="24"/>
          <w:szCs w:val="24"/>
        </w:rPr>
        <w:t xml:space="preserve"> </w:t>
      </w:r>
      <w:r w:rsidR="0078799B">
        <w:rPr>
          <w:rFonts w:cstheme="minorHAnsi"/>
          <w:color w:val="222222"/>
          <w:sz w:val="24"/>
          <w:szCs w:val="24"/>
          <w:shd w:val="clear" w:color="auto" w:fill="FFFFFF"/>
        </w:rPr>
        <w:t>to</w:t>
      </w:r>
      <w:r w:rsidR="0078799B" w:rsidRPr="0078799B">
        <w:rPr>
          <w:rFonts w:cstheme="minorHAnsi"/>
          <w:color w:val="222222"/>
          <w:sz w:val="24"/>
          <w:szCs w:val="24"/>
          <w:shd w:val="clear" w:color="auto" w:fill="FFFFFF"/>
        </w:rPr>
        <w:t xml:space="preserve"> an adult for trauma that stems from an incident that happened as a child.</w:t>
      </w:r>
      <w:r w:rsidRPr="0078799B">
        <w:rPr>
          <w:rFonts w:cstheme="minorHAnsi"/>
          <w:sz w:val="24"/>
          <w:szCs w:val="24"/>
        </w:rPr>
        <w:br/>
      </w:r>
    </w:p>
    <w:p w14:paraId="6C51F088" w14:textId="4BEBF6FB" w:rsidR="00197A73" w:rsidRPr="00FE1917" w:rsidRDefault="00197A73" w:rsidP="00F443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Administrators interested in Peer mentoring offered by AVA</w:t>
      </w:r>
      <w:r>
        <w:rPr>
          <w:sz w:val="24"/>
          <w:szCs w:val="24"/>
        </w:rPr>
        <w:br/>
      </w:r>
    </w:p>
    <w:p w14:paraId="2261685A" w14:textId="0CC43294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t xml:space="preserve">We encourage you to participate in one of the upcoming AVA Connect conversations if you think you might find it useful.  </w:t>
      </w:r>
      <w:r w:rsidR="00FE1917">
        <w:rPr>
          <w:sz w:val="24"/>
          <w:szCs w:val="24"/>
        </w:rPr>
        <w:t xml:space="preserve">Our plan is to hold our next AVA Connect conversation sometime in January of 2021 and we will make sure that you hear about the date and time in the </w:t>
      </w:r>
      <w:r w:rsidR="00892270">
        <w:rPr>
          <w:sz w:val="24"/>
          <w:szCs w:val="24"/>
        </w:rPr>
        <w:t>near</w:t>
      </w:r>
      <w:r w:rsidR="00FE1917">
        <w:rPr>
          <w:sz w:val="24"/>
          <w:szCs w:val="24"/>
        </w:rPr>
        <w:t xml:space="preserve"> future</w:t>
      </w:r>
      <w:r w:rsidR="00A02D24">
        <w:rPr>
          <w:sz w:val="24"/>
          <w:szCs w:val="24"/>
        </w:rPr>
        <w:t>.</w:t>
      </w:r>
    </w:p>
    <w:p w14:paraId="5F031BD5" w14:textId="77777777" w:rsidR="00F44382" w:rsidRPr="004B0410" w:rsidRDefault="00F44382" w:rsidP="00F44382">
      <w:pPr>
        <w:rPr>
          <w:sz w:val="24"/>
          <w:szCs w:val="24"/>
        </w:rPr>
      </w:pPr>
      <w:r w:rsidRPr="004B0410">
        <w:rPr>
          <w:sz w:val="24"/>
          <w:szCs w:val="24"/>
        </w:rPr>
        <w:br/>
        <w:t>Take care and thank you for all that you do!</w:t>
      </w:r>
    </w:p>
    <w:p w14:paraId="567C2217" w14:textId="77777777" w:rsidR="00443B1A" w:rsidRDefault="00443B1A" w:rsidP="00DE7C1F">
      <w:pPr>
        <w:spacing w:after="0" w:line="240" w:lineRule="auto"/>
      </w:pPr>
    </w:p>
    <w:sectPr w:rsidR="00443B1A" w:rsidSect="00573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415F"/>
    <w:multiLevelType w:val="hybridMultilevel"/>
    <w:tmpl w:val="327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767"/>
    <w:multiLevelType w:val="hybridMultilevel"/>
    <w:tmpl w:val="DE0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48E5"/>
    <w:multiLevelType w:val="hybridMultilevel"/>
    <w:tmpl w:val="875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2"/>
    <w:rsid w:val="000659E6"/>
    <w:rsid w:val="00071831"/>
    <w:rsid w:val="000B08AC"/>
    <w:rsid w:val="000D468B"/>
    <w:rsid w:val="00175A30"/>
    <w:rsid w:val="00197A73"/>
    <w:rsid w:val="001D561D"/>
    <w:rsid w:val="001D6ABC"/>
    <w:rsid w:val="00220263"/>
    <w:rsid w:val="00220892"/>
    <w:rsid w:val="002B214E"/>
    <w:rsid w:val="0035233C"/>
    <w:rsid w:val="00392994"/>
    <w:rsid w:val="003978D5"/>
    <w:rsid w:val="003C14A0"/>
    <w:rsid w:val="003D0D0A"/>
    <w:rsid w:val="00420C18"/>
    <w:rsid w:val="00443B1A"/>
    <w:rsid w:val="00447694"/>
    <w:rsid w:val="00484A19"/>
    <w:rsid w:val="00524373"/>
    <w:rsid w:val="005730AE"/>
    <w:rsid w:val="005A1139"/>
    <w:rsid w:val="005C06DB"/>
    <w:rsid w:val="00651F62"/>
    <w:rsid w:val="00693E85"/>
    <w:rsid w:val="00694C58"/>
    <w:rsid w:val="006C0DCF"/>
    <w:rsid w:val="006C3C4D"/>
    <w:rsid w:val="00732074"/>
    <w:rsid w:val="007465CE"/>
    <w:rsid w:val="0077614B"/>
    <w:rsid w:val="00780040"/>
    <w:rsid w:val="0078799B"/>
    <w:rsid w:val="00811A04"/>
    <w:rsid w:val="00892270"/>
    <w:rsid w:val="008A0B8A"/>
    <w:rsid w:val="008E46CC"/>
    <w:rsid w:val="00944A15"/>
    <w:rsid w:val="00951BF9"/>
    <w:rsid w:val="009729A4"/>
    <w:rsid w:val="00A02D24"/>
    <w:rsid w:val="00A16650"/>
    <w:rsid w:val="00A172FA"/>
    <w:rsid w:val="00B66730"/>
    <w:rsid w:val="00BF27CC"/>
    <w:rsid w:val="00D204A9"/>
    <w:rsid w:val="00D90617"/>
    <w:rsid w:val="00DE7C1F"/>
    <w:rsid w:val="00DF6901"/>
    <w:rsid w:val="00E4030D"/>
    <w:rsid w:val="00ED5B32"/>
    <w:rsid w:val="00EF7641"/>
    <w:rsid w:val="00F05BDD"/>
    <w:rsid w:val="00F44382"/>
    <w:rsid w:val="00F94CAD"/>
    <w:rsid w:val="00F94EF9"/>
    <w:rsid w:val="00FC28AD"/>
    <w:rsid w:val="00FE1917"/>
    <w:rsid w:val="00FE6BD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E3E"/>
  <w15:docId w15:val="{5EEF04CD-89E4-4A6A-8994-8C15360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D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3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Dorene</dc:creator>
  <cp:lastModifiedBy>Kim Oppelt</cp:lastModifiedBy>
  <cp:revision>2</cp:revision>
  <dcterms:created xsi:type="dcterms:W3CDTF">2020-11-23T14:51:00Z</dcterms:created>
  <dcterms:modified xsi:type="dcterms:W3CDTF">2020-11-23T14:51:00Z</dcterms:modified>
</cp:coreProperties>
</file>