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57B0" w14:textId="010C5A5D" w:rsidR="00CD552D" w:rsidRDefault="00CD552D"/>
    <w:p w14:paraId="02FAD5AE" w14:textId="316F2D97" w:rsidR="00CD552D" w:rsidRDefault="007D07B1">
      <w:r>
        <w:rPr>
          <w:noProof/>
        </w:rPr>
        <w:drawing>
          <wp:inline distT="0" distB="0" distL="0" distR="0" wp14:anchorId="3DC97EEB" wp14:editId="513C2071">
            <wp:extent cx="1386619" cy="819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45" cy="8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A6E3" w14:textId="413A8CF9" w:rsidR="00CD552D" w:rsidRDefault="00CD552D" w:rsidP="009A5BCA">
      <w:pPr>
        <w:ind w:left="4320" w:firstLine="720"/>
        <w:rPr>
          <w:sz w:val="16"/>
        </w:rPr>
      </w:pPr>
      <w:r>
        <w:rPr>
          <w:sz w:val="16"/>
        </w:rPr>
        <w:t xml:space="preserve">To encourage and facilitate mutual support, </w:t>
      </w:r>
      <w:r w:rsidR="0031226A">
        <w:rPr>
          <w:sz w:val="16"/>
        </w:rPr>
        <w:t>awareness,</w:t>
      </w:r>
      <w:r>
        <w:rPr>
          <w:sz w:val="16"/>
        </w:rPr>
        <w:t xml:space="preserve"> and cooperation </w:t>
      </w:r>
    </w:p>
    <w:p w14:paraId="1D53348C" w14:textId="7CEAD728" w:rsidR="00CD552D" w:rsidRDefault="00CD552D">
      <w:pPr>
        <w:pBdr>
          <w:bottom w:val="single" w:sz="12" w:space="4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A5BCA">
        <w:rPr>
          <w:sz w:val="16"/>
        </w:rPr>
        <w:tab/>
      </w:r>
      <w:r>
        <w:rPr>
          <w:sz w:val="16"/>
        </w:rPr>
        <w:t>among states and territories administering Violence Against Women Act grants</w:t>
      </w:r>
    </w:p>
    <w:p w14:paraId="1C13AFDC" w14:textId="77777777" w:rsidR="00317B0A" w:rsidRDefault="00317B0A">
      <w:pPr>
        <w:jc w:val="center"/>
        <w:rPr>
          <w:rFonts w:ascii="Times New Roman Bold" w:hAnsi="Times New Roman Bold"/>
          <w:b/>
          <w:sz w:val="28"/>
        </w:rPr>
      </w:pPr>
    </w:p>
    <w:p w14:paraId="3A4E4BF6" w14:textId="77777777" w:rsidR="00653F57" w:rsidRPr="007419E0" w:rsidRDefault="00FA42EF">
      <w:pPr>
        <w:jc w:val="center"/>
        <w:rPr>
          <w:rFonts w:ascii="Arial" w:hAnsi="Arial" w:cs="Arial"/>
          <w:b/>
          <w:sz w:val="28"/>
        </w:rPr>
      </w:pPr>
      <w:r w:rsidRPr="007419E0">
        <w:rPr>
          <w:rFonts w:ascii="Arial" w:hAnsi="Arial" w:cs="Arial"/>
          <w:b/>
          <w:sz w:val="28"/>
        </w:rPr>
        <w:t xml:space="preserve">OVW/AVA </w:t>
      </w:r>
      <w:r w:rsidR="00EF2A2B" w:rsidRPr="007419E0">
        <w:rPr>
          <w:rFonts w:ascii="Arial" w:hAnsi="Arial" w:cs="Arial"/>
          <w:b/>
          <w:sz w:val="28"/>
        </w:rPr>
        <w:t xml:space="preserve"> </w:t>
      </w:r>
    </w:p>
    <w:p w14:paraId="6537B72B" w14:textId="4660D1F7" w:rsidR="00900E59" w:rsidRPr="007419E0" w:rsidRDefault="00EF2A2B" w:rsidP="00B20A3C">
      <w:pPr>
        <w:jc w:val="center"/>
        <w:rPr>
          <w:rFonts w:ascii="Arial" w:hAnsi="Arial" w:cs="Arial"/>
          <w:b/>
          <w:sz w:val="28"/>
        </w:rPr>
      </w:pPr>
      <w:r w:rsidRPr="007419E0">
        <w:rPr>
          <w:rFonts w:ascii="Arial" w:hAnsi="Arial" w:cs="Arial"/>
          <w:b/>
          <w:sz w:val="28"/>
        </w:rPr>
        <w:t>Conference Call Agenda</w:t>
      </w:r>
    </w:p>
    <w:p w14:paraId="257AD84C" w14:textId="3B6745D4" w:rsidR="00190F2E" w:rsidRPr="007419E0" w:rsidRDefault="00FA42EF">
      <w:pPr>
        <w:jc w:val="center"/>
        <w:rPr>
          <w:rFonts w:ascii="Arial" w:hAnsi="Arial" w:cs="Arial"/>
          <w:b/>
          <w:sz w:val="28"/>
        </w:rPr>
      </w:pPr>
      <w:r w:rsidRPr="007419E0">
        <w:rPr>
          <w:rFonts w:ascii="Arial" w:hAnsi="Arial" w:cs="Arial"/>
          <w:b/>
          <w:sz w:val="28"/>
        </w:rPr>
        <w:t>Mond</w:t>
      </w:r>
      <w:r w:rsidR="00B1633C" w:rsidRPr="007419E0">
        <w:rPr>
          <w:rFonts w:ascii="Arial" w:hAnsi="Arial" w:cs="Arial"/>
          <w:b/>
          <w:sz w:val="28"/>
        </w:rPr>
        <w:t>ay</w:t>
      </w:r>
      <w:r w:rsidR="00D530D7" w:rsidRPr="007419E0">
        <w:rPr>
          <w:rFonts w:ascii="Arial" w:hAnsi="Arial" w:cs="Arial"/>
          <w:b/>
          <w:sz w:val="28"/>
        </w:rPr>
        <w:t xml:space="preserve">, </w:t>
      </w:r>
      <w:r w:rsidR="00787B4D">
        <w:rPr>
          <w:rFonts w:ascii="Arial" w:hAnsi="Arial" w:cs="Arial"/>
          <w:b/>
          <w:sz w:val="28"/>
        </w:rPr>
        <w:t>January 10</w:t>
      </w:r>
      <w:r w:rsidR="00510B2E" w:rsidRPr="007419E0">
        <w:rPr>
          <w:rFonts w:ascii="Arial" w:hAnsi="Arial" w:cs="Arial"/>
          <w:b/>
          <w:sz w:val="28"/>
          <w:vertAlign w:val="superscript"/>
        </w:rPr>
        <w:t>th</w:t>
      </w:r>
      <w:r w:rsidR="00510B2E" w:rsidRPr="007419E0">
        <w:rPr>
          <w:rFonts w:ascii="Arial" w:hAnsi="Arial" w:cs="Arial"/>
          <w:b/>
          <w:sz w:val="28"/>
        </w:rPr>
        <w:t>,</w:t>
      </w:r>
      <w:r w:rsidR="00E218B1" w:rsidRPr="007419E0">
        <w:rPr>
          <w:rFonts w:ascii="Arial" w:hAnsi="Arial" w:cs="Arial"/>
          <w:b/>
          <w:sz w:val="28"/>
        </w:rPr>
        <w:t xml:space="preserve"> 202</w:t>
      </w:r>
      <w:r w:rsidR="00787B4D">
        <w:rPr>
          <w:rFonts w:ascii="Arial" w:hAnsi="Arial" w:cs="Arial"/>
          <w:b/>
          <w:sz w:val="28"/>
        </w:rPr>
        <w:t>2</w:t>
      </w:r>
    </w:p>
    <w:p w14:paraId="4D3FEF80" w14:textId="3782EABB" w:rsidR="00900E59" w:rsidRPr="00510B2E" w:rsidRDefault="00B1633C" w:rsidP="00510B2E">
      <w:pPr>
        <w:jc w:val="center"/>
        <w:rPr>
          <w:rFonts w:ascii="Times New Roman Bold" w:hAnsi="Times New Roman Bold"/>
          <w:b/>
          <w:sz w:val="28"/>
        </w:rPr>
      </w:pPr>
      <w:r w:rsidRPr="007419E0">
        <w:rPr>
          <w:rFonts w:ascii="Arial" w:hAnsi="Arial" w:cs="Arial"/>
          <w:b/>
          <w:sz w:val="28"/>
        </w:rPr>
        <w:t>11:00</w:t>
      </w:r>
      <w:r w:rsidR="007419E0">
        <w:rPr>
          <w:rFonts w:ascii="Arial" w:hAnsi="Arial" w:cs="Arial"/>
          <w:b/>
          <w:sz w:val="28"/>
        </w:rPr>
        <w:t>am</w:t>
      </w:r>
      <w:r w:rsidRPr="007419E0">
        <w:rPr>
          <w:rFonts w:ascii="Arial" w:hAnsi="Arial" w:cs="Arial"/>
          <w:b/>
          <w:sz w:val="28"/>
        </w:rPr>
        <w:t xml:space="preserve"> EST</w:t>
      </w:r>
      <w:r w:rsidR="00753581">
        <w:rPr>
          <w:rFonts w:ascii="Times New Roman Bold" w:hAnsi="Times New Roman Bold"/>
          <w:b/>
          <w:sz w:val="28"/>
        </w:rPr>
        <w:br/>
      </w:r>
    </w:p>
    <w:p w14:paraId="29F53EBC" w14:textId="480EA450" w:rsidR="00A4348C" w:rsidRDefault="0056356A" w:rsidP="00AB16A8">
      <w:pPr>
        <w:numPr>
          <w:ilvl w:val="0"/>
          <w:numId w:val="2"/>
        </w:numPr>
        <w:tabs>
          <w:tab w:val="clear" w:pos="720"/>
        </w:tabs>
        <w:ind w:left="1170" w:right="288" w:hanging="270"/>
        <w:rPr>
          <w:rFonts w:ascii="Arial" w:hAnsi="Arial" w:cs="Arial"/>
          <w:b/>
        </w:rPr>
      </w:pPr>
      <w:r w:rsidRPr="001E2D9E">
        <w:rPr>
          <w:rFonts w:ascii="Arial" w:hAnsi="Arial" w:cs="Arial"/>
          <w:b/>
        </w:rPr>
        <w:t>Welcome</w:t>
      </w:r>
      <w:r w:rsidR="00027B93" w:rsidRPr="001E2D9E">
        <w:rPr>
          <w:rFonts w:ascii="Arial" w:hAnsi="Arial" w:cs="Arial"/>
          <w:b/>
        </w:rPr>
        <w:t xml:space="preserve"> </w:t>
      </w:r>
      <w:r w:rsidR="005D563B" w:rsidRPr="001E2D9E">
        <w:rPr>
          <w:rFonts w:ascii="Arial" w:hAnsi="Arial" w:cs="Arial"/>
          <w:b/>
        </w:rPr>
        <w:t>&amp;</w:t>
      </w:r>
      <w:r w:rsidR="00027B93" w:rsidRPr="001E2D9E">
        <w:rPr>
          <w:rFonts w:ascii="Arial" w:hAnsi="Arial" w:cs="Arial"/>
          <w:b/>
        </w:rPr>
        <w:t xml:space="preserve"> </w:t>
      </w:r>
      <w:r w:rsidR="00FA42EF" w:rsidRPr="001E2D9E">
        <w:rPr>
          <w:rFonts w:ascii="Arial" w:hAnsi="Arial" w:cs="Arial"/>
          <w:b/>
        </w:rPr>
        <w:t>Introductions</w:t>
      </w:r>
      <w:r w:rsidR="0092769E">
        <w:rPr>
          <w:rFonts w:ascii="Arial" w:hAnsi="Arial" w:cs="Arial"/>
          <w:b/>
        </w:rPr>
        <w:br/>
      </w:r>
    </w:p>
    <w:p w14:paraId="33CC7395" w14:textId="29E69A13" w:rsidR="003D4AAB" w:rsidRDefault="003D4AAB" w:rsidP="003D4AAB">
      <w:pPr>
        <w:numPr>
          <w:ilvl w:val="1"/>
          <w:numId w:val="2"/>
        </w:numPr>
        <w:ind w:righ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OVW – </w:t>
      </w:r>
      <w:r w:rsidRPr="003D4AAB">
        <w:rPr>
          <w:rFonts w:ascii="Arial" w:hAnsi="Arial" w:cs="Arial"/>
          <w:bCs/>
        </w:rPr>
        <w:t xml:space="preserve">Amy Loder, </w:t>
      </w:r>
      <w:r w:rsidR="0092769E">
        <w:rPr>
          <w:rFonts w:ascii="Arial" w:hAnsi="Arial" w:cs="Arial"/>
          <w:bCs/>
        </w:rPr>
        <w:t>Melissa Schmis</w:t>
      </w:r>
      <w:r w:rsidR="000B1B25">
        <w:rPr>
          <w:rFonts w:ascii="Arial" w:hAnsi="Arial" w:cs="Arial"/>
          <w:bCs/>
        </w:rPr>
        <w:t>e</w:t>
      </w:r>
      <w:r w:rsidR="0092769E">
        <w:rPr>
          <w:rFonts w:ascii="Arial" w:hAnsi="Arial" w:cs="Arial"/>
          <w:bCs/>
        </w:rPr>
        <w:t>k</w:t>
      </w:r>
      <w:r w:rsidRPr="003D4AAB">
        <w:rPr>
          <w:rFonts w:ascii="Arial" w:hAnsi="Arial" w:cs="Arial"/>
          <w:bCs/>
        </w:rPr>
        <w:t xml:space="preserve">, </w:t>
      </w:r>
      <w:r w:rsidR="0080096E">
        <w:rPr>
          <w:rFonts w:ascii="Arial" w:hAnsi="Arial" w:cs="Arial"/>
          <w:bCs/>
        </w:rPr>
        <w:t>Omar Mohammed, Z</w:t>
      </w:r>
      <w:r w:rsidR="0092769E">
        <w:rPr>
          <w:rFonts w:ascii="Arial" w:hAnsi="Arial" w:cs="Arial"/>
          <w:bCs/>
        </w:rPr>
        <w:t>elda Tackey</w:t>
      </w:r>
      <w:r w:rsidR="00753581">
        <w:rPr>
          <w:rFonts w:ascii="Arial" w:hAnsi="Arial" w:cs="Arial"/>
          <w:bCs/>
        </w:rPr>
        <w:br/>
      </w:r>
    </w:p>
    <w:p w14:paraId="2BA6A0BF" w14:textId="2597A947" w:rsidR="003D4AAB" w:rsidRPr="001E2D9E" w:rsidRDefault="003D4AAB" w:rsidP="003D4AAB">
      <w:pPr>
        <w:numPr>
          <w:ilvl w:val="1"/>
          <w:numId w:val="2"/>
        </w:numPr>
        <w:ind w:righ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 –</w:t>
      </w:r>
      <w:r w:rsidR="008B1066">
        <w:rPr>
          <w:rFonts w:ascii="Arial" w:hAnsi="Arial" w:cs="Arial"/>
          <w:b/>
        </w:rPr>
        <w:t xml:space="preserve"> </w:t>
      </w:r>
      <w:r w:rsidR="008B1066">
        <w:rPr>
          <w:rFonts w:ascii="Arial" w:hAnsi="Arial" w:cs="Arial"/>
          <w:bCs/>
        </w:rPr>
        <w:t xml:space="preserve">Julia Fuller-Wilson, </w:t>
      </w:r>
      <w:r w:rsidRPr="00F737D2">
        <w:rPr>
          <w:rFonts w:ascii="Arial" w:hAnsi="Arial" w:cs="Arial"/>
          <w:bCs/>
        </w:rPr>
        <w:t>MaryEllen</w:t>
      </w:r>
      <w:r w:rsidR="0092769E">
        <w:rPr>
          <w:rFonts w:ascii="Arial" w:hAnsi="Arial" w:cs="Arial"/>
          <w:bCs/>
        </w:rPr>
        <w:t xml:space="preserve"> Garcia</w:t>
      </w:r>
      <w:r w:rsidRPr="00F737D2">
        <w:rPr>
          <w:rFonts w:ascii="Arial" w:hAnsi="Arial" w:cs="Arial"/>
          <w:bCs/>
        </w:rPr>
        <w:t xml:space="preserve">, </w:t>
      </w:r>
      <w:r w:rsidR="008B1066">
        <w:rPr>
          <w:rFonts w:ascii="Arial" w:hAnsi="Arial" w:cs="Arial"/>
          <w:bCs/>
        </w:rPr>
        <w:t xml:space="preserve">Stephanie Lowery, </w:t>
      </w:r>
      <w:r w:rsidR="0092769E">
        <w:rPr>
          <w:rFonts w:ascii="Arial" w:hAnsi="Arial" w:cs="Arial"/>
          <w:bCs/>
        </w:rPr>
        <w:t>Amy Bayne</w:t>
      </w:r>
      <w:r w:rsidR="00753581">
        <w:rPr>
          <w:rFonts w:ascii="Arial" w:hAnsi="Arial" w:cs="Arial"/>
          <w:bCs/>
        </w:rPr>
        <w:t>s</w:t>
      </w:r>
      <w:r w:rsidR="0092769E">
        <w:rPr>
          <w:rFonts w:ascii="Arial" w:hAnsi="Arial" w:cs="Arial"/>
          <w:bCs/>
        </w:rPr>
        <w:t xml:space="preserve">, </w:t>
      </w:r>
      <w:r w:rsidR="00753581">
        <w:rPr>
          <w:rFonts w:ascii="Arial" w:hAnsi="Arial" w:cs="Arial"/>
          <w:bCs/>
        </w:rPr>
        <w:t xml:space="preserve">Cecilia Miller, Gene Nelson, </w:t>
      </w:r>
      <w:r w:rsidR="00234F12">
        <w:rPr>
          <w:rFonts w:ascii="Arial" w:hAnsi="Arial" w:cs="Arial"/>
          <w:bCs/>
        </w:rPr>
        <w:t xml:space="preserve">Nakia Harris, </w:t>
      </w:r>
      <w:r w:rsidRPr="00F737D2">
        <w:rPr>
          <w:rFonts w:ascii="Arial" w:hAnsi="Arial" w:cs="Arial"/>
          <w:bCs/>
        </w:rPr>
        <w:t>Barry</w:t>
      </w:r>
      <w:r w:rsidR="0092769E">
        <w:rPr>
          <w:rFonts w:ascii="Arial" w:hAnsi="Arial" w:cs="Arial"/>
          <w:bCs/>
        </w:rPr>
        <w:t xml:space="preserve"> Bryant</w:t>
      </w:r>
      <w:r w:rsidR="00753581">
        <w:rPr>
          <w:rFonts w:ascii="Arial" w:hAnsi="Arial" w:cs="Arial"/>
          <w:bCs/>
        </w:rPr>
        <w:br/>
      </w:r>
    </w:p>
    <w:p w14:paraId="669B445A" w14:textId="22FDD883" w:rsidR="001E2D9E" w:rsidRDefault="00890039" w:rsidP="00B20A3C">
      <w:pPr>
        <w:pStyle w:val="Default"/>
        <w:numPr>
          <w:ilvl w:val="0"/>
          <w:numId w:val="2"/>
        </w:numPr>
        <w:tabs>
          <w:tab w:val="clear" w:pos="720"/>
        </w:tabs>
        <w:ind w:left="1170" w:right="288" w:hanging="27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Discussion</w:t>
      </w:r>
    </w:p>
    <w:p w14:paraId="6D9A238F" w14:textId="77777777" w:rsidR="001E2D9E" w:rsidRDefault="001E2D9E" w:rsidP="001E2D9E">
      <w:pPr>
        <w:pStyle w:val="ListParagraph"/>
        <w:rPr>
          <w:rFonts w:ascii="Arial" w:hAnsi="Arial" w:cs="Arial"/>
          <w:color w:val="222222"/>
        </w:rPr>
      </w:pPr>
    </w:p>
    <w:p w14:paraId="65002FAB" w14:textId="46C372AF" w:rsidR="00753581" w:rsidRDefault="008D289B" w:rsidP="00753581">
      <w:pPr>
        <w:pStyle w:val="Default"/>
        <w:numPr>
          <w:ilvl w:val="1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Implementation Plans</w:t>
      </w:r>
      <w:r w:rsidR="00787B4D">
        <w:rPr>
          <w:rFonts w:ascii="Arial" w:hAnsi="Arial" w:cs="Arial"/>
          <w:b/>
          <w:bCs/>
          <w:color w:val="222222"/>
        </w:rPr>
        <w:t xml:space="preserve"> – Any Updates?</w:t>
      </w:r>
    </w:p>
    <w:p w14:paraId="27C27456" w14:textId="0FFD7E7A" w:rsidR="00787B4D" w:rsidRPr="00787B4D" w:rsidRDefault="004126B8" w:rsidP="00C11A40">
      <w:pPr>
        <w:pStyle w:val="Default"/>
        <w:numPr>
          <w:ilvl w:val="2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</w:t>
      </w:r>
      <w:r w:rsidR="00787B4D">
        <w:rPr>
          <w:rFonts w:ascii="Arial" w:hAnsi="Arial" w:cs="Arial"/>
          <w:shd w:val="clear" w:color="auto" w:fill="FFFFFF"/>
        </w:rPr>
        <w:t xml:space="preserve">1/26/22 </w:t>
      </w:r>
      <w:r>
        <w:rPr>
          <w:rFonts w:ascii="Arial" w:hAnsi="Arial" w:cs="Arial"/>
          <w:shd w:val="clear" w:color="auto" w:fill="FFFFFF"/>
        </w:rPr>
        <w:t>Memo from Amy Loder</w:t>
      </w:r>
      <w:r w:rsidR="00290EE8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OVW</w:t>
      </w:r>
      <w:r w:rsidR="00787B4D">
        <w:rPr>
          <w:rFonts w:ascii="Arial" w:hAnsi="Arial" w:cs="Arial"/>
          <w:shd w:val="clear" w:color="auto" w:fill="FFFFFF"/>
        </w:rPr>
        <w:t xml:space="preserve"> </w:t>
      </w:r>
      <w:r w:rsidR="00787B4D">
        <w:rPr>
          <w:rFonts w:ascii="Arial" w:hAnsi="Arial" w:cs="Arial"/>
          <w:shd w:val="clear" w:color="auto" w:fill="FFFFFF"/>
        </w:rPr>
        <w:br/>
        <w:t>“</w:t>
      </w:r>
      <w:r>
        <w:rPr>
          <w:rFonts w:ascii="Arial" w:hAnsi="Arial" w:cs="Arial"/>
          <w:shd w:val="clear" w:color="auto" w:fill="FFFFFF"/>
        </w:rPr>
        <w:t>The </w:t>
      </w:r>
      <w:r>
        <w:rPr>
          <w:rStyle w:val="il"/>
          <w:rFonts w:ascii="Arial" w:hAnsi="Arial" w:cs="Arial"/>
          <w:shd w:val="clear" w:color="auto" w:fill="FFFFFF"/>
        </w:rPr>
        <w:t>Plan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b/>
          <w:bCs/>
          <w:shd w:val="clear" w:color="auto" w:fill="FFFFFF"/>
        </w:rPr>
        <w:t>must</w:t>
      </w:r>
      <w:r>
        <w:rPr>
          <w:rFonts w:ascii="Arial" w:hAnsi="Arial" w:cs="Arial"/>
          <w:shd w:val="clear" w:color="auto" w:fill="FFFFFF"/>
        </w:rPr>
        <w:t> be submitted in JustGrants with your FY 2022 STOP application. We anticipate </w:t>
      </w:r>
      <w:r>
        <w:rPr>
          <w:rFonts w:ascii="Arial" w:hAnsi="Arial" w:cs="Arial"/>
          <w:b/>
          <w:bCs/>
          <w:shd w:val="clear" w:color="auto" w:fill="FFFFFF"/>
        </w:rPr>
        <w:t>posting</w:t>
      </w:r>
      <w:r>
        <w:rPr>
          <w:rFonts w:ascii="Arial" w:hAnsi="Arial" w:cs="Arial"/>
          <w:shd w:val="clear" w:color="auto" w:fill="FFFFFF"/>
        </w:rPr>
        <w:t> the STOP solicitation on </w:t>
      </w:r>
      <w:r>
        <w:rPr>
          <w:rFonts w:ascii="Arial" w:hAnsi="Arial" w:cs="Arial"/>
          <w:b/>
          <w:bCs/>
          <w:shd w:val="clear" w:color="auto" w:fill="FFFFFF"/>
        </w:rPr>
        <w:t>April 27, 2022,</w:t>
      </w:r>
      <w:r>
        <w:rPr>
          <w:rFonts w:ascii="Arial" w:hAnsi="Arial" w:cs="Arial"/>
          <w:shd w:val="clear" w:color="auto" w:fill="FFFFFF"/>
        </w:rPr>
        <w:t> with an </w:t>
      </w:r>
      <w:r>
        <w:rPr>
          <w:rFonts w:ascii="Arial" w:hAnsi="Arial" w:cs="Arial"/>
          <w:b/>
          <w:bCs/>
          <w:shd w:val="clear" w:color="auto" w:fill="FFFFFF"/>
        </w:rPr>
        <w:t>application deadline of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b/>
          <w:bCs/>
          <w:shd w:val="clear" w:color="auto" w:fill="FFFFFF"/>
        </w:rPr>
        <w:t>June 14, 2022</w:t>
      </w:r>
      <w:r>
        <w:rPr>
          <w:rFonts w:ascii="Arial" w:hAnsi="Arial" w:cs="Arial"/>
          <w:shd w:val="clear" w:color="auto" w:fill="FFFFFF"/>
        </w:rPr>
        <w:t>. The deadline was determined to allow for the maximum amount of time for states and territories to complete their </w:t>
      </w:r>
      <w:r>
        <w:rPr>
          <w:rStyle w:val="il"/>
          <w:rFonts w:ascii="Arial" w:hAnsi="Arial" w:cs="Arial"/>
          <w:shd w:val="clear" w:color="auto" w:fill="FFFFFF"/>
        </w:rPr>
        <w:t>Plans</w:t>
      </w:r>
      <w:r>
        <w:rPr>
          <w:rFonts w:ascii="Arial" w:hAnsi="Arial" w:cs="Arial"/>
          <w:shd w:val="clear" w:color="auto" w:fill="FFFFFF"/>
        </w:rPr>
        <w:t>, while providing sufficient time for OVW to process FY 2022 STOP awards.</w:t>
      </w:r>
      <w:r w:rsidR="00787B4D">
        <w:rPr>
          <w:rFonts w:ascii="Arial" w:hAnsi="Arial" w:cs="Arial"/>
          <w:shd w:val="clear" w:color="auto" w:fill="FFFFFF"/>
        </w:rPr>
        <w:t>”</w:t>
      </w:r>
      <w:r w:rsidR="00787B4D">
        <w:rPr>
          <w:rFonts w:ascii="Arial" w:hAnsi="Arial" w:cs="Arial"/>
          <w:shd w:val="clear" w:color="auto" w:fill="FFFFFF"/>
        </w:rPr>
        <w:br/>
      </w:r>
    </w:p>
    <w:p w14:paraId="5F872986" w14:textId="345BD288" w:rsidR="00142A25" w:rsidRPr="00142A25" w:rsidRDefault="00787B4D" w:rsidP="00C11A40">
      <w:pPr>
        <w:pStyle w:val="Default"/>
        <w:numPr>
          <w:ilvl w:val="2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“States and territories will not have access to FY 2022 STOP funds until their </w:t>
      </w:r>
      <w:r>
        <w:rPr>
          <w:rStyle w:val="il"/>
          <w:rFonts w:ascii="Arial" w:hAnsi="Arial" w:cs="Arial"/>
          <w:b/>
          <w:bCs/>
          <w:shd w:val="clear" w:color="auto" w:fill="FFFFFF"/>
        </w:rPr>
        <w:t>Plan</w:t>
      </w:r>
      <w:r>
        <w:rPr>
          <w:rFonts w:ascii="Arial" w:hAnsi="Arial" w:cs="Arial"/>
          <w:b/>
          <w:bCs/>
          <w:shd w:val="clear" w:color="auto" w:fill="FFFFFF"/>
        </w:rPr>
        <w:t> has been reviewed and approved by OVW</w:t>
      </w:r>
      <w:r>
        <w:rPr>
          <w:rFonts w:ascii="Arial" w:hAnsi="Arial" w:cs="Arial"/>
          <w:shd w:val="clear" w:color="auto" w:fill="FFFFFF"/>
        </w:rPr>
        <w:t>.”</w:t>
      </w:r>
    </w:p>
    <w:p w14:paraId="15EEE3D6" w14:textId="77777777" w:rsidR="00753581" w:rsidRPr="00753581" w:rsidRDefault="00753581" w:rsidP="00753581">
      <w:pPr>
        <w:pStyle w:val="Default"/>
        <w:ind w:left="2160" w:right="288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C433C6A" w14:textId="51EE9ABA" w:rsidR="00142A25" w:rsidRPr="00142A25" w:rsidRDefault="00787B4D" w:rsidP="001E2D9E">
      <w:pPr>
        <w:pStyle w:val="Default"/>
        <w:numPr>
          <w:ilvl w:val="1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Safe Stay Program within ReloShare company</w:t>
      </w:r>
    </w:p>
    <w:p w14:paraId="7F54FDD7" w14:textId="402B145A" w:rsidR="00142A25" w:rsidRPr="00142A25" w:rsidRDefault="00AD0E9D" w:rsidP="00142A25">
      <w:pPr>
        <w:pStyle w:val="Default"/>
        <w:numPr>
          <w:ilvl w:val="2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S</w:t>
      </w:r>
      <w:r w:rsidR="00290EE8">
        <w:rPr>
          <w:rFonts w:ascii="Arial" w:hAnsi="Arial" w:cs="Arial"/>
          <w:color w:val="222222"/>
        </w:rPr>
        <w:t>everal</w:t>
      </w:r>
      <w:r>
        <w:rPr>
          <w:rFonts w:ascii="Arial" w:hAnsi="Arial" w:cs="Arial"/>
          <w:color w:val="222222"/>
        </w:rPr>
        <w:t xml:space="preserve"> VAWA Administrators have been contacted via email by asking if administrators would like for them to share their contact information with other providers in their state</w:t>
      </w:r>
      <w:r w:rsidR="00290EE8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This is what AVA knows about the agency and what OVW confirmed following our conference call:</w:t>
      </w:r>
      <w:r w:rsidR="000628C1">
        <w:rPr>
          <w:rFonts w:ascii="Arial" w:hAnsi="Arial" w:cs="Arial"/>
          <w:color w:val="222222"/>
        </w:rPr>
        <w:br/>
      </w:r>
    </w:p>
    <w:p w14:paraId="68A468AE" w14:textId="70DC81DD" w:rsidR="00AD0E9D" w:rsidRPr="00AD0E9D" w:rsidRDefault="00AD0E9D" w:rsidP="00142A25">
      <w:pPr>
        <w:pStyle w:val="Default"/>
        <w:numPr>
          <w:ilvl w:val="3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Safe Stay provides services to non-profits and governmental agencies,</w:t>
      </w:r>
    </w:p>
    <w:p w14:paraId="1D5BCEE0" w14:textId="77777777" w:rsidR="00094EB4" w:rsidRPr="00094EB4" w:rsidRDefault="00094EB4" w:rsidP="00142A25">
      <w:pPr>
        <w:pStyle w:val="Default"/>
        <w:numPr>
          <w:ilvl w:val="3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They find hotels that will allow customers to book anonymously or with an alias and do not always require a credit card.</w:t>
      </w:r>
    </w:p>
    <w:p w14:paraId="7F97D802" w14:textId="77777777" w:rsidR="00094EB4" w:rsidRPr="00094EB4" w:rsidRDefault="00094EB4" w:rsidP="00142A25">
      <w:pPr>
        <w:pStyle w:val="Default"/>
        <w:numPr>
          <w:ilvl w:val="3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Safe Stay does not contact the hotel on behalf of crime victim as advocates call instead</w:t>
      </w:r>
    </w:p>
    <w:p w14:paraId="5D018CF5" w14:textId="77777777" w:rsidR="00094EB4" w:rsidRPr="00094EB4" w:rsidRDefault="00094EB4" w:rsidP="00142A25">
      <w:pPr>
        <w:pStyle w:val="Default"/>
        <w:numPr>
          <w:ilvl w:val="3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Safe Stay does not pay for rooms but does receive a small percentage of the cost of a night’s stay from the hotel.</w:t>
      </w:r>
    </w:p>
    <w:p w14:paraId="64CDE0FD" w14:textId="566A5EF4" w:rsidR="00D61FC6" w:rsidRPr="00B35190" w:rsidRDefault="00094EB4" w:rsidP="00B35190">
      <w:pPr>
        <w:pStyle w:val="Default"/>
        <w:numPr>
          <w:ilvl w:val="3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They have a national database of hotels and sharing this information is the primary resource that they offer.</w:t>
      </w:r>
      <w:r w:rsidR="0069238B">
        <w:rPr>
          <w:rFonts w:ascii="Arial" w:hAnsi="Arial" w:cs="Arial"/>
          <w:color w:val="222222"/>
        </w:rPr>
        <w:br/>
      </w:r>
      <w:r w:rsidR="0069238B" w:rsidRPr="00B35190">
        <w:rPr>
          <w:rFonts w:ascii="Arial" w:hAnsi="Arial" w:cs="Arial"/>
          <w:b/>
          <w:bCs/>
          <w:color w:val="222222"/>
        </w:rPr>
        <w:lastRenderedPageBreak/>
        <w:br/>
      </w:r>
    </w:p>
    <w:p w14:paraId="18096F2E" w14:textId="0FAAFBF5" w:rsidR="00D61FC6" w:rsidRPr="00D61FC6" w:rsidRDefault="00B35190" w:rsidP="00D61FC6">
      <w:pPr>
        <w:pStyle w:val="Default"/>
        <w:numPr>
          <w:ilvl w:val="1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Plans for Virtual Conversations in 2022</w:t>
      </w:r>
    </w:p>
    <w:p w14:paraId="7175BD99" w14:textId="2896DEF7" w:rsidR="00B35190" w:rsidRPr="00B35190" w:rsidRDefault="00B35190" w:rsidP="00D61FC6">
      <w:pPr>
        <w:pStyle w:val="Default"/>
        <w:numPr>
          <w:ilvl w:val="2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AVA asked if OVW will be conducting virtual or in-person meetings in 2022 and OVW indicated at this time that they plan to only meet virtually in 2022. </w:t>
      </w:r>
    </w:p>
    <w:p w14:paraId="048CFA8A" w14:textId="27E1ADEE" w:rsidR="00D61FC6" w:rsidRPr="00D61FC6" w:rsidRDefault="00B35190" w:rsidP="00D61FC6">
      <w:pPr>
        <w:pStyle w:val="Default"/>
        <w:numPr>
          <w:ilvl w:val="2"/>
          <w:numId w:val="2"/>
        </w:numPr>
        <w:ind w:right="288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They will share important meeting dates with administrators over the coming months.</w:t>
      </w:r>
    </w:p>
    <w:p w14:paraId="56D5BCF4" w14:textId="3CB5CD06" w:rsidR="00B95208" w:rsidRPr="00B95208" w:rsidRDefault="00B95208" w:rsidP="0045114E">
      <w:pPr>
        <w:pStyle w:val="Default"/>
        <w:ind w:right="288"/>
        <w:rPr>
          <w:rFonts w:ascii="Arial" w:hAnsi="Arial" w:cs="Arial"/>
          <w:bCs/>
        </w:rPr>
      </w:pPr>
    </w:p>
    <w:p w14:paraId="722E2D49" w14:textId="0AE9D176" w:rsidR="00D00708" w:rsidRPr="001E2D9E" w:rsidRDefault="002F5AC1" w:rsidP="00AB16A8">
      <w:pPr>
        <w:pStyle w:val="Default"/>
        <w:numPr>
          <w:ilvl w:val="0"/>
          <w:numId w:val="2"/>
        </w:numPr>
        <w:tabs>
          <w:tab w:val="clear" w:pos="720"/>
        </w:tabs>
        <w:ind w:left="1170" w:right="288" w:hanging="270"/>
        <w:rPr>
          <w:rFonts w:ascii="Arial" w:hAnsi="Arial" w:cs="Arial"/>
          <w:b/>
        </w:rPr>
      </w:pPr>
      <w:r w:rsidRPr="001E2D9E">
        <w:rPr>
          <w:rFonts w:ascii="Arial" w:hAnsi="Arial" w:cs="Arial"/>
          <w:b/>
        </w:rPr>
        <w:t>Adjourn</w:t>
      </w:r>
      <w:r w:rsidR="00FB17F7" w:rsidRPr="001E2D9E">
        <w:rPr>
          <w:rFonts w:ascii="Arial" w:hAnsi="Arial" w:cs="Arial"/>
          <w:b/>
        </w:rPr>
        <w:t xml:space="preserve"> </w:t>
      </w:r>
      <w:r w:rsidR="007C5D19">
        <w:rPr>
          <w:rFonts w:ascii="Arial" w:hAnsi="Arial" w:cs="Arial"/>
          <w:b/>
        </w:rPr>
        <w:t>–</w:t>
      </w:r>
      <w:r w:rsidR="00B95208">
        <w:rPr>
          <w:rFonts w:ascii="Arial" w:hAnsi="Arial" w:cs="Arial"/>
          <w:b/>
        </w:rPr>
        <w:t xml:space="preserve"> </w:t>
      </w:r>
      <w:r w:rsidR="007C5D19" w:rsidRPr="00B95208">
        <w:rPr>
          <w:rFonts w:ascii="Arial" w:hAnsi="Arial" w:cs="Arial"/>
          <w:bCs/>
        </w:rPr>
        <w:t>The meeting was adjourned at approximately 11:</w:t>
      </w:r>
      <w:r w:rsidR="00B35190">
        <w:rPr>
          <w:rFonts w:ascii="Arial" w:hAnsi="Arial" w:cs="Arial"/>
          <w:bCs/>
        </w:rPr>
        <w:t>40</w:t>
      </w:r>
      <w:r w:rsidR="00510B2E" w:rsidRPr="00B95208">
        <w:rPr>
          <w:rFonts w:ascii="Arial" w:hAnsi="Arial" w:cs="Arial"/>
          <w:bCs/>
        </w:rPr>
        <w:t xml:space="preserve"> </w:t>
      </w:r>
      <w:r w:rsidR="007C5D19" w:rsidRPr="00B95208">
        <w:rPr>
          <w:rFonts w:ascii="Arial" w:hAnsi="Arial" w:cs="Arial"/>
          <w:bCs/>
        </w:rPr>
        <w:t>am EST.</w:t>
      </w:r>
      <w:r w:rsidR="00B95208">
        <w:rPr>
          <w:rFonts w:ascii="Arial" w:hAnsi="Arial" w:cs="Arial"/>
          <w:bCs/>
        </w:rPr>
        <w:t xml:space="preserve"> The next OVW/AVA meeting is scheduled for </w:t>
      </w:r>
      <w:r w:rsidR="00B35190">
        <w:rPr>
          <w:rFonts w:ascii="Arial" w:hAnsi="Arial" w:cs="Arial"/>
          <w:bCs/>
        </w:rPr>
        <w:t>April 11</w:t>
      </w:r>
      <w:r w:rsidR="0045114E">
        <w:rPr>
          <w:rFonts w:ascii="Arial" w:hAnsi="Arial" w:cs="Arial"/>
          <w:bCs/>
        </w:rPr>
        <w:t>th</w:t>
      </w:r>
      <w:r w:rsidR="00B95208">
        <w:rPr>
          <w:rFonts w:ascii="Arial" w:hAnsi="Arial" w:cs="Arial"/>
          <w:bCs/>
        </w:rPr>
        <w:t>, 202</w:t>
      </w:r>
      <w:r w:rsidR="0045114E">
        <w:rPr>
          <w:rFonts w:ascii="Arial" w:hAnsi="Arial" w:cs="Arial"/>
          <w:bCs/>
        </w:rPr>
        <w:t>2</w:t>
      </w:r>
      <w:r w:rsidR="00B95208">
        <w:rPr>
          <w:rFonts w:ascii="Arial" w:hAnsi="Arial" w:cs="Arial"/>
          <w:bCs/>
        </w:rPr>
        <w:t>.</w:t>
      </w:r>
    </w:p>
    <w:sectPr w:rsidR="00D00708" w:rsidRPr="001E2D9E" w:rsidSect="00CB4028">
      <w:footerReference w:type="even" r:id="rId9"/>
      <w:footerReference w:type="default" r:id="rId10"/>
      <w:pgSz w:w="12240" w:h="15840"/>
      <w:pgMar w:top="360" w:right="576" w:bottom="30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8A3C" w14:textId="77777777" w:rsidR="003C13D8" w:rsidRDefault="003C13D8">
      <w:r>
        <w:separator/>
      </w:r>
    </w:p>
  </w:endnote>
  <w:endnote w:type="continuationSeparator" w:id="0">
    <w:p w14:paraId="09256A44" w14:textId="77777777" w:rsidR="003C13D8" w:rsidRDefault="003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6875" w14:textId="77777777" w:rsidR="0021187A" w:rsidRDefault="00821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61E9D" w14:textId="77777777" w:rsidR="0021187A" w:rsidRDefault="00211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7804" w14:textId="77777777" w:rsidR="0021187A" w:rsidRDefault="0021187A" w:rsidP="006A45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D21F" w14:textId="77777777" w:rsidR="003C13D8" w:rsidRDefault="003C13D8">
      <w:r>
        <w:separator/>
      </w:r>
    </w:p>
  </w:footnote>
  <w:footnote w:type="continuationSeparator" w:id="0">
    <w:p w14:paraId="335D9E2C" w14:textId="77777777" w:rsidR="003C13D8" w:rsidRDefault="003C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4B4"/>
    <w:multiLevelType w:val="hybridMultilevel"/>
    <w:tmpl w:val="DCD68C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0C82DCD"/>
    <w:multiLevelType w:val="hybridMultilevel"/>
    <w:tmpl w:val="8B76C0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1A09B3"/>
    <w:multiLevelType w:val="hybridMultilevel"/>
    <w:tmpl w:val="80047B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8D9658E"/>
    <w:multiLevelType w:val="hybridMultilevel"/>
    <w:tmpl w:val="A240F320"/>
    <w:lvl w:ilvl="0" w:tplc="ACE43F7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96540E3"/>
    <w:multiLevelType w:val="multilevel"/>
    <w:tmpl w:val="30E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C663B"/>
    <w:multiLevelType w:val="hybridMultilevel"/>
    <w:tmpl w:val="4156CC52"/>
    <w:lvl w:ilvl="0" w:tplc="26A8F81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cs="Wingdings" w:hint="default"/>
        <w:b w:val="0"/>
        <w:i w:val="0"/>
      </w:rPr>
    </w:lvl>
    <w:lvl w:ilvl="1" w:tplc="69240A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597612"/>
    <w:multiLevelType w:val="hybridMultilevel"/>
    <w:tmpl w:val="D45C6F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3F611C92"/>
    <w:multiLevelType w:val="multilevel"/>
    <w:tmpl w:val="68B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4368D"/>
    <w:multiLevelType w:val="multilevel"/>
    <w:tmpl w:val="E60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7597D"/>
    <w:multiLevelType w:val="hybridMultilevel"/>
    <w:tmpl w:val="1F58C5A6"/>
    <w:lvl w:ilvl="0" w:tplc="ACC6C4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01AE1"/>
    <w:multiLevelType w:val="multilevel"/>
    <w:tmpl w:val="AD5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E4"/>
    <w:rsid w:val="0000242C"/>
    <w:rsid w:val="000037F5"/>
    <w:rsid w:val="0000489E"/>
    <w:rsid w:val="0002351D"/>
    <w:rsid w:val="00023BBA"/>
    <w:rsid w:val="000256FB"/>
    <w:rsid w:val="00027373"/>
    <w:rsid w:val="00027B93"/>
    <w:rsid w:val="00030845"/>
    <w:rsid w:val="000344ED"/>
    <w:rsid w:val="000369AF"/>
    <w:rsid w:val="00040636"/>
    <w:rsid w:val="00045D17"/>
    <w:rsid w:val="00047505"/>
    <w:rsid w:val="00050972"/>
    <w:rsid w:val="00055763"/>
    <w:rsid w:val="00061E88"/>
    <w:rsid w:val="000628C1"/>
    <w:rsid w:val="000855C8"/>
    <w:rsid w:val="000914AA"/>
    <w:rsid w:val="00094EB4"/>
    <w:rsid w:val="000A1B8A"/>
    <w:rsid w:val="000A2499"/>
    <w:rsid w:val="000A329F"/>
    <w:rsid w:val="000A632A"/>
    <w:rsid w:val="000B1B25"/>
    <w:rsid w:val="000C5107"/>
    <w:rsid w:val="000C5EA1"/>
    <w:rsid w:val="000D1C02"/>
    <w:rsid w:val="000D1C74"/>
    <w:rsid w:val="000D23BB"/>
    <w:rsid w:val="000D634C"/>
    <w:rsid w:val="000E4769"/>
    <w:rsid w:val="000F11C7"/>
    <w:rsid w:val="000F143C"/>
    <w:rsid w:val="000F28A1"/>
    <w:rsid w:val="000F2A50"/>
    <w:rsid w:val="000F3CB0"/>
    <w:rsid w:val="00102C80"/>
    <w:rsid w:val="00105363"/>
    <w:rsid w:val="001054D7"/>
    <w:rsid w:val="001168DE"/>
    <w:rsid w:val="001222E3"/>
    <w:rsid w:val="001225DB"/>
    <w:rsid w:val="00131CEA"/>
    <w:rsid w:val="00131FD8"/>
    <w:rsid w:val="00132C61"/>
    <w:rsid w:val="0013371A"/>
    <w:rsid w:val="001362C4"/>
    <w:rsid w:val="00141F99"/>
    <w:rsid w:val="00142A25"/>
    <w:rsid w:val="00145748"/>
    <w:rsid w:val="00145DB2"/>
    <w:rsid w:val="0014648E"/>
    <w:rsid w:val="00146BD4"/>
    <w:rsid w:val="0016184C"/>
    <w:rsid w:val="001620E4"/>
    <w:rsid w:val="00162AD0"/>
    <w:rsid w:val="00165FFD"/>
    <w:rsid w:val="00174776"/>
    <w:rsid w:val="001747D6"/>
    <w:rsid w:val="00180E40"/>
    <w:rsid w:val="00190F2E"/>
    <w:rsid w:val="0019192B"/>
    <w:rsid w:val="001A1394"/>
    <w:rsid w:val="001A2609"/>
    <w:rsid w:val="001A29E7"/>
    <w:rsid w:val="001A3E3D"/>
    <w:rsid w:val="001A70F4"/>
    <w:rsid w:val="001B1914"/>
    <w:rsid w:val="001B2D70"/>
    <w:rsid w:val="001B2DCA"/>
    <w:rsid w:val="001B3513"/>
    <w:rsid w:val="001B61EC"/>
    <w:rsid w:val="001C1752"/>
    <w:rsid w:val="001D5D1D"/>
    <w:rsid w:val="001E1B22"/>
    <w:rsid w:val="001E2D9E"/>
    <w:rsid w:val="001E37B8"/>
    <w:rsid w:val="001F07B4"/>
    <w:rsid w:val="001F4165"/>
    <w:rsid w:val="002002D5"/>
    <w:rsid w:val="0021187A"/>
    <w:rsid w:val="00216191"/>
    <w:rsid w:val="0022622C"/>
    <w:rsid w:val="00234E9D"/>
    <w:rsid w:val="00234F12"/>
    <w:rsid w:val="00241229"/>
    <w:rsid w:val="0024264B"/>
    <w:rsid w:val="0024547F"/>
    <w:rsid w:val="00246585"/>
    <w:rsid w:val="00247387"/>
    <w:rsid w:val="002502F7"/>
    <w:rsid w:val="00251A89"/>
    <w:rsid w:val="00256D4D"/>
    <w:rsid w:val="00257CAF"/>
    <w:rsid w:val="0026207C"/>
    <w:rsid w:val="002620D8"/>
    <w:rsid w:val="002663DD"/>
    <w:rsid w:val="0027531A"/>
    <w:rsid w:val="002803F3"/>
    <w:rsid w:val="002822A5"/>
    <w:rsid w:val="002826FD"/>
    <w:rsid w:val="0028603F"/>
    <w:rsid w:val="00290EE8"/>
    <w:rsid w:val="00295108"/>
    <w:rsid w:val="0029515D"/>
    <w:rsid w:val="0029795A"/>
    <w:rsid w:val="002A4FFA"/>
    <w:rsid w:val="002B0A07"/>
    <w:rsid w:val="002B1C3D"/>
    <w:rsid w:val="002C3CBF"/>
    <w:rsid w:val="002D1692"/>
    <w:rsid w:val="002D2762"/>
    <w:rsid w:val="002E2A18"/>
    <w:rsid w:val="002F32D0"/>
    <w:rsid w:val="002F5AC1"/>
    <w:rsid w:val="002F778E"/>
    <w:rsid w:val="00300481"/>
    <w:rsid w:val="0030167C"/>
    <w:rsid w:val="003019AC"/>
    <w:rsid w:val="0030538A"/>
    <w:rsid w:val="0031073E"/>
    <w:rsid w:val="00311ED8"/>
    <w:rsid w:val="0031222D"/>
    <w:rsid w:val="0031226A"/>
    <w:rsid w:val="0031560A"/>
    <w:rsid w:val="0031718D"/>
    <w:rsid w:val="00317A03"/>
    <w:rsid w:val="00317B0A"/>
    <w:rsid w:val="003218B4"/>
    <w:rsid w:val="003218F3"/>
    <w:rsid w:val="003254EA"/>
    <w:rsid w:val="0032554C"/>
    <w:rsid w:val="0033160E"/>
    <w:rsid w:val="00333B6B"/>
    <w:rsid w:val="00336040"/>
    <w:rsid w:val="00347D0F"/>
    <w:rsid w:val="00351010"/>
    <w:rsid w:val="00351138"/>
    <w:rsid w:val="00362196"/>
    <w:rsid w:val="00363F49"/>
    <w:rsid w:val="00365235"/>
    <w:rsid w:val="003733A9"/>
    <w:rsid w:val="00376979"/>
    <w:rsid w:val="0039289B"/>
    <w:rsid w:val="003943AA"/>
    <w:rsid w:val="00394D89"/>
    <w:rsid w:val="003A11DC"/>
    <w:rsid w:val="003A1F8F"/>
    <w:rsid w:val="003A2E7C"/>
    <w:rsid w:val="003A53FE"/>
    <w:rsid w:val="003A7726"/>
    <w:rsid w:val="003B3D72"/>
    <w:rsid w:val="003B5457"/>
    <w:rsid w:val="003C13D8"/>
    <w:rsid w:val="003C17AE"/>
    <w:rsid w:val="003C3485"/>
    <w:rsid w:val="003D0F36"/>
    <w:rsid w:val="003D1002"/>
    <w:rsid w:val="003D30D1"/>
    <w:rsid w:val="003D4AAB"/>
    <w:rsid w:val="003D75C3"/>
    <w:rsid w:val="003E25EC"/>
    <w:rsid w:val="003E42AB"/>
    <w:rsid w:val="003E49BD"/>
    <w:rsid w:val="003E67DE"/>
    <w:rsid w:val="003F1F42"/>
    <w:rsid w:val="003F4EE4"/>
    <w:rsid w:val="003F68AD"/>
    <w:rsid w:val="00401926"/>
    <w:rsid w:val="0040455A"/>
    <w:rsid w:val="004126B8"/>
    <w:rsid w:val="00415605"/>
    <w:rsid w:val="0041647A"/>
    <w:rsid w:val="004179DE"/>
    <w:rsid w:val="00423D37"/>
    <w:rsid w:val="00424323"/>
    <w:rsid w:val="00427B58"/>
    <w:rsid w:val="004323B4"/>
    <w:rsid w:val="004326F6"/>
    <w:rsid w:val="00434996"/>
    <w:rsid w:val="0044436B"/>
    <w:rsid w:val="0045114E"/>
    <w:rsid w:val="00460A63"/>
    <w:rsid w:val="004625FD"/>
    <w:rsid w:val="00471968"/>
    <w:rsid w:val="0048062F"/>
    <w:rsid w:val="00480A54"/>
    <w:rsid w:val="004822EC"/>
    <w:rsid w:val="00485B97"/>
    <w:rsid w:val="00492FD7"/>
    <w:rsid w:val="00497585"/>
    <w:rsid w:val="004A0F4C"/>
    <w:rsid w:val="004B27A7"/>
    <w:rsid w:val="004B4A78"/>
    <w:rsid w:val="004C15D5"/>
    <w:rsid w:val="004C1E2D"/>
    <w:rsid w:val="004C2F02"/>
    <w:rsid w:val="004D20A8"/>
    <w:rsid w:val="004D54AF"/>
    <w:rsid w:val="004E0BB9"/>
    <w:rsid w:val="004E4B63"/>
    <w:rsid w:val="004E67E6"/>
    <w:rsid w:val="004E74ED"/>
    <w:rsid w:val="0050230D"/>
    <w:rsid w:val="00510B2E"/>
    <w:rsid w:val="00517E34"/>
    <w:rsid w:val="005207D4"/>
    <w:rsid w:val="00530A38"/>
    <w:rsid w:val="00541A8F"/>
    <w:rsid w:val="00544218"/>
    <w:rsid w:val="00551D17"/>
    <w:rsid w:val="00555178"/>
    <w:rsid w:val="0056356A"/>
    <w:rsid w:val="005738BD"/>
    <w:rsid w:val="005743D7"/>
    <w:rsid w:val="00575D26"/>
    <w:rsid w:val="005817CA"/>
    <w:rsid w:val="005A4456"/>
    <w:rsid w:val="005A4F17"/>
    <w:rsid w:val="005A6D1F"/>
    <w:rsid w:val="005B07B6"/>
    <w:rsid w:val="005C1862"/>
    <w:rsid w:val="005C3CB2"/>
    <w:rsid w:val="005D3CA0"/>
    <w:rsid w:val="005D4072"/>
    <w:rsid w:val="005D563B"/>
    <w:rsid w:val="005E7B4D"/>
    <w:rsid w:val="005F2FCC"/>
    <w:rsid w:val="005F4C5F"/>
    <w:rsid w:val="005F5CF6"/>
    <w:rsid w:val="005F5D13"/>
    <w:rsid w:val="005F711B"/>
    <w:rsid w:val="0060211E"/>
    <w:rsid w:val="006058D6"/>
    <w:rsid w:val="00606CFF"/>
    <w:rsid w:val="006159BE"/>
    <w:rsid w:val="0061686D"/>
    <w:rsid w:val="00616A5C"/>
    <w:rsid w:val="00622E58"/>
    <w:rsid w:val="00625F91"/>
    <w:rsid w:val="006368F3"/>
    <w:rsid w:val="00636AFD"/>
    <w:rsid w:val="00646E1E"/>
    <w:rsid w:val="00653C2D"/>
    <w:rsid w:val="00653F57"/>
    <w:rsid w:val="006542AE"/>
    <w:rsid w:val="00661D93"/>
    <w:rsid w:val="00667C7A"/>
    <w:rsid w:val="00677004"/>
    <w:rsid w:val="0069238B"/>
    <w:rsid w:val="00693142"/>
    <w:rsid w:val="006958C4"/>
    <w:rsid w:val="006A38C7"/>
    <w:rsid w:val="006A45EE"/>
    <w:rsid w:val="006B442F"/>
    <w:rsid w:val="006B48B8"/>
    <w:rsid w:val="006B6D2B"/>
    <w:rsid w:val="006C085A"/>
    <w:rsid w:val="006C4140"/>
    <w:rsid w:val="006D305E"/>
    <w:rsid w:val="006D33D5"/>
    <w:rsid w:val="006D5CF8"/>
    <w:rsid w:val="006E09BF"/>
    <w:rsid w:val="006E4E6B"/>
    <w:rsid w:val="006E6310"/>
    <w:rsid w:val="006F29FC"/>
    <w:rsid w:val="006F3276"/>
    <w:rsid w:val="006F3624"/>
    <w:rsid w:val="0070072E"/>
    <w:rsid w:val="007056B0"/>
    <w:rsid w:val="007153F9"/>
    <w:rsid w:val="00723FF7"/>
    <w:rsid w:val="007265CB"/>
    <w:rsid w:val="00732071"/>
    <w:rsid w:val="007350F4"/>
    <w:rsid w:val="00735792"/>
    <w:rsid w:val="007375E6"/>
    <w:rsid w:val="00740BCB"/>
    <w:rsid w:val="007419E0"/>
    <w:rsid w:val="00745DD5"/>
    <w:rsid w:val="00746A2F"/>
    <w:rsid w:val="00751E6C"/>
    <w:rsid w:val="00753581"/>
    <w:rsid w:val="00757492"/>
    <w:rsid w:val="00764B7E"/>
    <w:rsid w:val="0076754B"/>
    <w:rsid w:val="0077144D"/>
    <w:rsid w:val="00772E1F"/>
    <w:rsid w:val="00775D70"/>
    <w:rsid w:val="00783D64"/>
    <w:rsid w:val="00783FAD"/>
    <w:rsid w:val="00785732"/>
    <w:rsid w:val="00787B4D"/>
    <w:rsid w:val="007B24F9"/>
    <w:rsid w:val="007B4F73"/>
    <w:rsid w:val="007C59DD"/>
    <w:rsid w:val="007C5D19"/>
    <w:rsid w:val="007D07B1"/>
    <w:rsid w:val="007D1C9D"/>
    <w:rsid w:val="007E45EE"/>
    <w:rsid w:val="0080096E"/>
    <w:rsid w:val="008020FB"/>
    <w:rsid w:val="00805BD0"/>
    <w:rsid w:val="008069D4"/>
    <w:rsid w:val="00810333"/>
    <w:rsid w:val="00811609"/>
    <w:rsid w:val="00812A60"/>
    <w:rsid w:val="00815698"/>
    <w:rsid w:val="00815B55"/>
    <w:rsid w:val="00817B5B"/>
    <w:rsid w:val="008212F4"/>
    <w:rsid w:val="00821D37"/>
    <w:rsid w:val="00822B42"/>
    <w:rsid w:val="00823458"/>
    <w:rsid w:val="008354F3"/>
    <w:rsid w:val="008531EB"/>
    <w:rsid w:val="008556DD"/>
    <w:rsid w:val="0086286E"/>
    <w:rsid w:val="00862EE4"/>
    <w:rsid w:val="0087690A"/>
    <w:rsid w:val="00881775"/>
    <w:rsid w:val="00882309"/>
    <w:rsid w:val="008833C4"/>
    <w:rsid w:val="00883B30"/>
    <w:rsid w:val="008843F0"/>
    <w:rsid w:val="00890039"/>
    <w:rsid w:val="008A09D1"/>
    <w:rsid w:val="008A7676"/>
    <w:rsid w:val="008B1066"/>
    <w:rsid w:val="008B1785"/>
    <w:rsid w:val="008B38B3"/>
    <w:rsid w:val="008B5BBC"/>
    <w:rsid w:val="008B6B19"/>
    <w:rsid w:val="008C0F22"/>
    <w:rsid w:val="008D289B"/>
    <w:rsid w:val="008E2DF1"/>
    <w:rsid w:val="008E7E0A"/>
    <w:rsid w:val="008F0039"/>
    <w:rsid w:val="008F1B34"/>
    <w:rsid w:val="008F3C86"/>
    <w:rsid w:val="00900E59"/>
    <w:rsid w:val="00912702"/>
    <w:rsid w:val="00913140"/>
    <w:rsid w:val="00917D87"/>
    <w:rsid w:val="0092153F"/>
    <w:rsid w:val="0092763B"/>
    <w:rsid w:val="0092769E"/>
    <w:rsid w:val="00927944"/>
    <w:rsid w:val="0093023E"/>
    <w:rsid w:val="00934850"/>
    <w:rsid w:val="00937C26"/>
    <w:rsid w:val="00943B98"/>
    <w:rsid w:val="00943DF8"/>
    <w:rsid w:val="0097257B"/>
    <w:rsid w:val="00973103"/>
    <w:rsid w:val="00977D37"/>
    <w:rsid w:val="00977EDF"/>
    <w:rsid w:val="00984F2B"/>
    <w:rsid w:val="009907C0"/>
    <w:rsid w:val="009A5BCA"/>
    <w:rsid w:val="009B2134"/>
    <w:rsid w:val="009B79CF"/>
    <w:rsid w:val="009C1FCC"/>
    <w:rsid w:val="009C3690"/>
    <w:rsid w:val="009C5F55"/>
    <w:rsid w:val="009D20C5"/>
    <w:rsid w:val="009D25E7"/>
    <w:rsid w:val="009D3077"/>
    <w:rsid w:val="009D42FA"/>
    <w:rsid w:val="009D4C73"/>
    <w:rsid w:val="009D6614"/>
    <w:rsid w:val="009D6845"/>
    <w:rsid w:val="009E1423"/>
    <w:rsid w:val="009F26E7"/>
    <w:rsid w:val="009F768D"/>
    <w:rsid w:val="00A01DA9"/>
    <w:rsid w:val="00A01DF1"/>
    <w:rsid w:val="00A04DD4"/>
    <w:rsid w:val="00A12D56"/>
    <w:rsid w:val="00A16BDA"/>
    <w:rsid w:val="00A16F0F"/>
    <w:rsid w:val="00A23D77"/>
    <w:rsid w:val="00A26FFE"/>
    <w:rsid w:val="00A34100"/>
    <w:rsid w:val="00A34C17"/>
    <w:rsid w:val="00A41C24"/>
    <w:rsid w:val="00A42942"/>
    <w:rsid w:val="00A4348C"/>
    <w:rsid w:val="00A46582"/>
    <w:rsid w:val="00A51FEA"/>
    <w:rsid w:val="00A52B87"/>
    <w:rsid w:val="00A53DEB"/>
    <w:rsid w:val="00A5620A"/>
    <w:rsid w:val="00A56E1B"/>
    <w:rsid w:val="00A577C4"/>
    <w:rsid w:val="00A60ADA"/>
    <w:rsid w:val="00A611F0"/>
    <w:rsid w:val="00A612B0"/>
    <w:rsid w:val="00A63AA1"/>
    <w:rsid w:val="00A6620E"/>
    <w:rsid w:val="00A66921"/>
    <w:rsid w:val="00A74621"/>
    <w:rsid w:val="00A76DC0"/>
    <w:rsid w:val="00A852F2"/>
    <w:rsid w:val="00A90F07"/>
    <w:rsid w:val="00A9412C"/>
    <w:rsid w:val="00AA0E11"/>
    <w:rsid w:val="00AA23CF"/>
    <w:rsid w:val="00AA498D"/>
    <w:rsid w:val="00AB16A8"/>
    <w:rsid w:val="00AB2A27"/>
    <w:rsid w:val="00AB2CE9"/>
    <w:rsid w:val="00AB4217"/>
    <w:rsid w:val="00AB5A98"/>
    <w:rsid w:val="00AD0E9D"/>
    <w:rsid w:val="00AD11DC"/>
    <w:rsid w:val="00AD7ECB"/>
    <w:rsid w:val="00AE0B5E"/>
    <w:rsid w:val="00AE75AA"/>
    <w:rsid w:val="00AF6197"/>
    <w:rsid w:val="00B023AA"/>
    <w:rsid w:val="00B11886"/>
    <w:rsid w:val="00B12125"/>
    <w:rsid w:val="00B1633C"/>
    <w:rsid w:val="00B20A3C"/>
    <w:rsid w:val="00B241A9"/>
    <w:rsid w:val="00B3025A"/>
    <w:rsid w:val="00B305D6"/>
    <w:rsid w:val="00B342D9"/>
    <w:rsid w:val="00B3469C"/>
    <w:rsid w:val="00B35190"/>
    <w:rsid w:val="00B46FFA"/>
    <w:rsid w:val="00B54D28"/>
    <w:rsid w:val="00B777C4"/>
    <w:rsid w:val="00B825A2"/>
    <w:rsid w:val="00B95208"/>
    <w:rsid w:val="00B9683F"/>
    <w:rsid w:val="00B97472"/>
    <w:rsid w:val="00BA386D"/>
    <w:rsid w:val="00BA6865"/>
    <w:rsid w:val="00BB6133"/>
    <w:rsid w:val="00BD5825"/>
    <w:rsid w:val="00BE26C4"/>
    <w:rsid w:val="00BE624C"/>
    <w:rsid w:val="00BE6FE6"/>
    <w:rsid w:val="00BE710E"/>
    <w:rsid w:val="00BE7D2C"/>
    <w:rsid w:val="00BF462A"/>
    <w:rsid w:val="00C005D3"/>
    <w:rsid w:val="00C01355"/>
    <w:rsid w:val="00C02F02"/>
    <w:rsid w:val="00C03783"/>
    <w:rsid w:val="00C0463A"/>
    <w:rsid w:val="00C04B60"/>
    <w:rsid w:val="00C0783D"/>
    <w:rsid w:val="00C10090"/>
    <w:rsid w:val="00C11A40"/>
    <w:rsid w:val="00C13C30"/>
    <w:rsid w:val="00C27A4E"/>
    <w:rsid w:val="00C313D5"/>
    <w:rsid w:val="00C3186B"/>
    <w:rsid w:val="00C33DC4"/>
    <w:rsid w:val="00C45901"/>
    <w:rsid w:val="00C505E9"/>
    <w:rsid w:val="00C528E9"/>
    <w:rsid w:val="00C65688"/>
    <w:rsid w:val="00C7371A"/>
    <w:rsid w:val="00C76D0A"/>
    <w:rsid w:val="00C8344F"/>
    <w:rsid w:val="00C91D47"/>
    <w:rsid w:val="00C92C89"/>
    <w:rsid w:val="00CA5D4E"/>
    <w:rsid w:val="00CA6A5D"/>
    <w:rsid w:val="00CA77AB"/>
    <w:rsid w:val="00CB12F1"/>
    <w:rsid w:val="00CB395A"/>
    <w:rsid w:val="00CB4028"/>
    <w:rsid w:val="00CC508A"/>
    <w:rsid w:val="00CD3BD3"/>
    <w:rsid w:val="00CD504E"/>
    <w:rsid w:val="00CD552D"/>
    <w:rsid w:val="00CD7884"/>
    <w:rsid w:val="00CF1043"/>
    <w:rsid w:val="00CF372D"/>
    <w:rsid w:val="00CF5ADF"/>
    <w:rsid w:val="00D00708"/>
    <w:rsid w:val="00D01293"/>
    <w:rsid w:val="00D02329"/>
    <w:rsid w:val="00D078B6"/>
    <w:rsid w:val="00D13450"/>
    <w:rsid w:val="00D16FE5"/>
    <w:rsid w:val="00D22815"/>
    <w:rsid w:val="00D24505"/>
    <w:rsid w:val="00D32162"/>
    <w:rsid w:val="00D32E55"/>
    <w:rsid w:val="00D32FB8"/>
    <w:rsid w:val="00D34A00"/>
    <w:rsid w:val="00D45A45"/>
    <w:rsid w:val="00D519C2"/>
    <w:rsid w:val="00D51F5A"/>
    <w:rsid w:val="00D530D7"/>
    <w:rsid w:val="00D53C65"/>
    <w:rsid w:val="00D5588D"/>
    <w:rsid w:val="00D61632"/>
    <w:rsid w:val="00D61FC6"/>
    <w:rsid w:val="00D631F8"/>
    <w:rsid w:val="00D63629"/>
    <w:rsid w:val="00D66CB8"/>
    <w:rsid w:val="00D672D4"/>
    <w:rsid w:val="00D810CA"/>
    <w:rsid w:val="00D86D2E"/>
    <w:rsid w:val="00D93EEA"/>
    <w:rsid w:val="00D97CD1"/>
    <w:rsid w:val="00DA3938"/>
    <w:rsid w:val="00DA6035"/>
    <w:rsid w:val="00DB0672"/>
    <w:rsid w:val="00DB1837"/>
    <w:rsid w:val="00DB4AB5"/>
    <w:rsid w:val="00DB50C0"/>
    <w:rsid w:val="00DB683A"/>
    <w:rsid w:val="00DB6FC8"/>
    <w:rsid w:val="00DC4664"/>
    <w:rsid w:val="00DC5DD0"/>
    <w:rsid w:val="00DD171E"/>
    <w:rsid w:val="00DD19D9"/>
    <w:rsid w:val="00DD4159"/>
    <w:rsid w:val="00DD61A8"/>
    <w:rsid w:val="00DE08A5"/>
    <w:rsid w:val="00DE453C"/>
    <w:rsid w:val="00DE7BDA"/>
    <w:rsid w:val="00DF3B1F"/>
    <w:rsid w:val="00DF5110"/>
    <w:rsid w:val="00DF593E"/>
    <w:rsid w:val="00DF769B"/>
    <w:rsid w:val="00E07A8A"/>
    <w:rsid w:val="00E07B47"/>
    <w:rsid w:val="00E10BFF"/>
    <w:rsid w:val="00E1308C"/>
    <w:rsid w:val="00E15AD8"/>
    <w:rsid w:val="00E218B1"/>
    <w:rsid w:val="00E238FD"/>
    <w:rsid w:val="00E27542"/>
    <w:rsid w:val="00E366FD"/>
    <w:rsid w:val="00E378E1"/>
    <w:rsid w:val="00E402BA"/>
    <w:rsid w:val="00E414DF"/>
    <w:rsid w:val="00E60805"/>
    <w:rsid w:val="00E620CC"/>
    <w:rsid w:val="00E654FE"/>
    <w:rsid w:val="00E67CEE"/>
    <w:rsid w:val="00E70ED1"/>
    <w:rsid w:val="00E801E6"/>
    <w:rsid w:val="00E83C35"/>
    <w:rsid w:val="00E871AD"/>
    <w:rsid w:val="00E925FB"/>
    <w:rsid w:val="00E92B28"/>
    <w:rsid w:val="00E96DF8"/>
    <w:rsid w:val="00E97700"/>
    <w:rsid w:val="00EA0EDF"/>
    <w:rsid w:val="00EA2BA6"/>
    <w:rsid w:val="00EB2309"/>
    <w:rsid w:val="00EB3380"/>
    <w:rsid w:val="00EB4399"/>
    <w:rsid w:val="00EB47B0"/>
    <w:rsid w:val="00EB4E10"/>
    <w:rsid w:val="00EC5AAC"/>
    <w:rsid w:val="00ED3885"/>
    <w:rsid w:val="00EE3337"/>
    <w:rsid w:val="00EF16D6"/>
    <w:rsid w:val="00EF2A2B"/>
    <w:rsid w:val="00EF7022"/>
    <w:rsid w:val="00EF7E43"/>
    <w:rsid w:val="00F0347A"/>
    <w:rsid w:val="00F1029A"/>
    <w:rsid w:val="00F235C4"/>
    <w:rsid w:val="00F2417F"/>
    <w:rsid w:val="00F2694B"/>
    <w:rsid w:val="00F27571"/>
    <w:rsid w:val="00F35D63"/>
    <w:rsid w:val="00F41B56"/>
    <w:rsid w:val="00F46675"/>
    <w:rsid w:val="00F542D0"/>
    <w:rsid w:val="00F56319"/>
    <w:rsid w:val="00F56CA1"/>
    <w:rsid w:val="00F60261"/>
    <w:rsid w:val="00F60702"/>
    <w:rsid w:val="00F61332"/>
    <w:rsid w:val="00F614BA"/>
    <w:rsid w:val="00F710C1"/>
    <w:rsid w:val="00F737D2"/>
    <w:rsid w:val="00F82A1A"/>
    <w:rsid w:val="00F83D18"/>
    <w:rsid w:val="00F86CAE"/>
    <w:rsid w:val="00F9271E"/>
    <w:rsid w:val="00F93D6B"/>
    <w:rsid w:val="00FA42EF"/>
    <w:rsid w:val="00FB17F7"/>
    <w:rsid w:val="00FB647E"/>
    <w:rsid w:val="00FB7AE1"/>
    <w:rsid w:val="00FC0873"/>
    <w:rsid w:val="00FC0A55"/>
    <w:rsid w:val="00FD0381"/>
    <w:rsid w:val="00FD21F4"/>
    <w:rsid w:val="00FD3348"/>
    <w:rsid w:val="00FD4028"/>
    <w:rsid w:val="00FF0957"/>
    <w:rsid w:val="00FF6128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541F"/>
  <w15:docId w15:val="{BA5133C3-3AF5-41B7-B2BB-823A492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A45"/>
    <w:pPr>
      <w:keepNext/>
      <w:numPr>
        <w:numId w:val="1"/>
      </w:numPr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D45A45"/>
    <w:pPr>
      <w:keepNext/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rsid w:val="00D45A45"/>
    <w:pPr>
      <w:keepNext/>
      <w:tabs>
        <w:tab w:val="num" w:pos="1440"/>
      </w:tabs>
      <w:ind w:left="1440" w:hanging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5A45"/>
    <w:pPr>
      <w:keepNext/>
      <w:ind w:left="144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45A45"/>
    <w:pPr>
      <w:keepNext/>
      <w:ind w:left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A45"/>
    <w:rPr>
      <w:rFonts w:ascii="Tahoma" w:hAnsi="Tahoma" w:cs="Courier New"/>
      <w:sz w:val="16"/>
      <w:szCs w:val="16"/>
    </w:rPr>
  </w:style>
  <w:style w:type="paragraph" w:customStyle="1" w:styleId="Standard1">
    <w:name w:val="Standard1"/>
    <w:basedOn w:val="Normal"/>
    <w:rsid w:val="00D45A45"/>
    <w:pPr>
      <w:spacing w:before="60" w:after="60"/>
    </w:pPr>
    <w:rPr>
      <w:sz w:val="20"/>
      <w:szCs w:val="20"/>
    </w:rPr>
  </w:style>
  <w:style w:type="paragraph" w:styleId="BodyTextIndent">
    <w:name w:val="Body Text Indent"/>
    <w:basedOn w:val="Normal"/>
    <w:rsid w:val="00D45A45"/>
    <w:pPr>
      <w:ind w:left="1440"/>
    </w:pPr>
    <w:rPr>
      <w:sz w:val="32"/>
    </w:rPr>
  </w:style>
  <w:style w:type="paragraph" w:styleId="Footer">
    <w:name w:val="footer"/>
    <w:basedOn w:val="Normal"/>
    <w:rsid w:val="00D45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A45"/>
  </w:style>
  <w:style w:type="paragraph" w:styleId="DocumentMap">
    <w:name w:val="Document Map"/>
    <w:basedOn w:val="Normal"/>
    <w:semiHidden/>
    <w:rsid w:val="003F68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1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333"/>
    <w:pPr>
      <w:ind w:left="720"/>
    </w:pPr>
  </w:style>
  <w:style w:type="paragraph" w:styleId="Header">
    <w:name w:val="header"/>
    <w:basedOn w:val="Normal"/>
    <w:link w:val="HeaderChar"/>
    <w:rsid w:val="0082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B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18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A42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01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5961-943B-4590-A1B7-A52AB281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Gray</dc:creator>
  <cp:keywords/>
  <dc:description/>
  <cp:lastModifiedBy>Kim Oppelt</cp:lastModifiedBy>
  <cp:revision>2</cp:revision>
  <cp:lastPrinted>2021-07-12T13:59:00Z</cp:lastPrinted>
  <dcterms:created xsi:type="dcterms:W3CDTF">2022-05-04T19:53:00Z</dcterms:created>
  <dcterms:modified xsi:type="dcterms:W3CDTF">2022-05-04T19:53:00Z</dcterms:modified>
</cp:coreProperties>
</file>